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81303366" w:displacedByCustomXml="next"/>
    <w:sdt>
      <w:sdtPr>
        <w:rPr>
          <w:rFonts w:ascii="Myriad Pro" w:eastAsiaTheme="majorEastAsia" w:hAnsi="Myriad Pro" w:cstheme="majorBidi"/>
          <w:sz w:val="24"/>
          <w:szCs w:val="24"/>
          <w:lang w:eastAsia="ru-RU"/>
        </w:rPr>
        <w:id w:val="94104524"/>
        <w:docPartObj>
          <w:docPartGallery w:val="Cover Pages"/>
          <w:docPartUnique/>
        </w:docPartObj>
      </w:sdtPr>
      <w:sdtEndPr>
        <w:rPr>
          <w:rFonts w:eastAsia="Times New Roman" w:cs="Times New Roman"/>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68"/>
          </w:tblGrid>
          <w:tr w:rsidR="00810982" w:rsidRPr="00405548">
            <w:sdt>
              <w:sdtPr>
                <w:rPr>
                  <w:rFonts w:ascii="Myriad Pro" w:eastAsiaTheme="majorEastAsia" w:hAnsi="Myriad Pro" w:cstheme="majorBidi"/>
                  <w:sz w:val="24"/>
                  <w:szCs w:val="24"/>
                  <w:lang w:eastAsia="ru-RU"/>
                </w:rPr>
                <w:alias w:val="Организация"/>
                <w:id w:val="13406915"/>
                <w:dataBinding w:prefixMappings="xmlns:ns0='http://schemas.openxmlformats.org/officeDocument/2006/extended-properties'" w:xpath="/ns0:Properties[1]/ns0:Company[1]" w:storeItemID="{6668398D-A668-4E3E-A5EB-62B293D839F1}"/>
                <w:text/>
              </w:sdtPr>
              <w:sdtEndPr>
                <w:rPr>
                  <w:color w:val="0070C0"/>
                </w:rPr>
              </w:sdtEndPr>
              <w:sdtContent>
                <w:tc>
                  <w:tcPr>
                    <w:tcW w:w="7672" w:type="dxa"/>
                    <w:tcMar>
                      <w:top w:w="216" w:type="dxa"/>
                      <w:left w:w="115" w:type="dxa"/>
                      <w:bottom w:w="216" w:type="dxa"/>
                      <w:right w:w="115" w:type="dxa"/>
                    </w:tcMar>
                  </w:tcPr>
                  <w:p w:rsidR="00810982" w:rsidRPr="00405548" w:rsidRDefault="006D61AC" w:rsidP="004B28F4">
                    <w:pPr>
                      <w:pStyle w:val="ae"/>
                      <w:rPr>
                        <w:rFonts w:ascii="Myriad Pro" w:eastAsiaTheme="majorEastAsia" w:hAnsi="Myriad Pro" w:cstheme="majorBidi"/>
                      </w:rPr>
                    </w:pPr>
                    <w:r w:rsidRPr="00405548">
                      <w:rPr>
                        <w:rFonts w:ascii="Myriad Pro" w:eastAsiaTheme="majorEastAsia" w:hAnsi="Myriad Pro" w:cstheme="majorBidi"/>
                        <w:color w:val="0070C0"/>
                        <w:sz w:val="24"/>
                        <w:szCs w:val="24"/>
                        <w:lang w:eastAsia="ru-RU"/>
                      </w:rPr>
                      <w:t xml:space="preserve">Корпорация </w:t>
                    </w:r>
                    <w:r w:rsidR="000F5783" w:rsidRPr="00405548">
                      <w:rPr>
                        <w:rFonts w:ascii="Myriad Pro" w:eastAsiaTheme="majorEastAsia" w:hAnsi="Myriad Pro" w:cstheme="majorBidi"/>
                        <w:color w:val="0070C0"/>
                        <w:sz w:val="24"/>
                        <w:szCs w:val="24"/>
                        <w:lang w:eastAsia="ru-RU"/>
                      </w:rPr>
                      <w:t>«</w:t>
                    </w:r>
                    <w:r w:rsidR="00CD7C0D" w:rsidRPr="00405548">
                      <w:rPr>
                        <w:rFonts w:ascii="Myriad Pro" w:eastAsiaTheme="majorEastAsia" w:hAnsi="Myriad Pro" w:cstheme="majorBidi"/>
                        <w:color w:val="0070C0"/>
                        <w:sz w:val="24"/>
                        <w:szCs w:val="24"/>
                        <w:lang w:eastAsia="ru-RU"/>
                      </w:rPr>
                      <w:t>ПАРУС</w:t>
                    </w:r>
                    <w:r w:rsidR="000F5783" w:rsidRPr="00405548">
                      <w:rPr>
                        <w:rFonts w:ascii="Myriad Pro" w:eastAsiaTheme="majorEastAsia" w:hAnsi="Myriad Pro" w:cstheme="majorBidi"/>
                        <w:color w:val="0070C0"/>
                        <w:sz w:val="24"/>
                        <w:szCs w:val="24"/>
                        <w:lang w:eastAsia="ru-RU"/>
                      </w:rPr>
                      <w:t>»</w:t>
                    </w:r>
                  </w:p>
                </w:tc>
              </w:sdtContent>
            </w:sdt>
          </w:tr>
          <w:tr w:rsidR="00810982" w:rsidRPr="00405548">
            <w:tc>
              <w:tcPr>
                <w:tcW w:w="7672" w:type="dxa"/>
              </w:tcPr>
              <w:sdt>
                <w:sdtPr>
                  <w:rPr>
                    <w:rFonts w:ascii="Myriad Pro" w:eastAsia="Times New Roman" w:hAnsi="Myriad Pro" w:cs="Times New Roman"/>
                    <w:color w:val="0070C0"/>
                    <w:sz w:val="56"/>
                    <w:szCs w:val="24"/>
                    <w:lang w:eastAsia="ru-RU"/>
                  </w:rPr>
                  <w:alias w:val="Заголовок"/>
                  <w:id w:val="13406919"/>
                  <w:dataBinding w:prefixMappings="xmlns:ns0='http://schemas.openxmlformats.org/package/2006/metadata/core-properties' xmlns:ns1='http://purl.org/dc/elements/1.1/'" w:xpath="/ns0:coreProperties[1]/ns1:title[1]" w:storeItemID="{6C3C8BC8-F283-45AE-878A-BAB7291924A1}"/>
                  <w:text/>
                </w:sdtPr>
                <w:sdtEndPr/>
                <w:sdtContent>
                  <w:p w:rsidR="00810982" w:rsidRPr="00405548" w:rsidRDefault="007F7501" w:rsidP="007F7501">
                    <w:pPr>
                      <w:pStyle w:val="ae"/>
                      <w:rPr>
                        <w:rFonts w:ascii="Myriad Pro" w:eastAsiaTheme="majorEastAsia" w:hAnsi="Myriad Pro" w:cstheme="majorBidi"/>
                        <w:color w:val="4F81BD" w:themeColor="accent1"/>
                        <w:sz w:val="80"/>
                        <w:szCs w:val="80"/>
                      </w:rPr>
                    </w:pPr>
                    <w:r w:rsidRPr="007F7501">
                      <w:rPr>
                        <w:rFonts w:ascii="Myriad Pro" w:eastAsia="Times New Roman" w:hAnsi="Myriad Pro" w:cs="Times New Roman"/>
                        <w:color w:val="0070C0"/>
                        <w:sz w:val="56"/>
                        <w:szCs w:val="24"/>
                        <w:lang w:eastAsia="ru-RU"/>
                      </w:rPr>
                      <w:t>Формирование отчета «Заявление о выделении необходимых средств на выплату страхового обеспечения»</w:t>
                    </w:r>
                  </w:p>
                </w:sdtContent>
              </w:sdt>
            </w:tc>
          </w:tr>
          <w:tr w:rsidR="00810982" w:rsidRPr="00405548" w:rsidTr="00810982">
            <w:trPr>
              <w:trHeight w:val="635"/>
            </w:trPr>
            <w:sdt>
              <w:sdtPr>
                <w:rPr>
                  <w:rFonts w:ascii="Myriad Pro" w:eastAsia="Times New Roman" w:hAnsi="Myriad Pro" w:cs="Times New Roman"/>
                  <w:color w:val="0070C0"/>
                  <w:sz w:val="28"/>
                  <w:szCs w:val="24"/>
                  <w:lang w:eastAsia="ru-RU"/>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810982" w:rsidRPr="00405548" w:rsidRDefault="006D61AC" w:rsidP="00EF0E4E">
                    <w:pPr>
                      <w:pStyle w:val="ae"/>
                      <w:ind w:right="1059"/>
                      <w:rPr>
                        <w:rFonts w:ascii="Myriad Pro" w:eastAsiaTheme="majorEastAsia" w:hAnsi="Myriad Pro" w:cstheme="majorBidi"/>
                      </w:rPr>
                    </w:pPr>
                    <w:r w:rsidRPr="00405548">
                      <w:rPr>
                        <w:rFonts w:ascii="Myriad Pro" w:eastAsia="Times New Roman" w:hAnsi="Myriad Pro" w:cs="Times New Roman"/>
                        <w:color w:val="0070C0"/>
                        <w:sz w:val="28"/>
                        <w:szCs w:val="24"/>
                        <w:lang w:eastAsia="ru-RU"/>
                      </w:rPr>
                      <w:t xml:space="preserve">в ПП </w:t>
                    </w:r>
                    <w:r w:rsidR="000F5783" w:rsidRPr="00405548">
                      <w:rPr>
                        <w:rFonts w:ascii="Myriad Pro" w:eastAsia="Times New Roman" w:hAnsi="Myriad Pro" w:cs="Times New Roman"/>
                        <w:color w:val="0070C0"/>
                        <w:sz w:val="28"/>
                        <w:szCs w:val="24"/>
                        <w:lang w:eastAsia="ru-RU"/>
                      </w:rPr>
                      <w:t>«</w:t>
                    </w:r>
                    <w:r w:rsidRPr="00405548">
                      <w:rPr>
                        <w:rFonts w:ascii="Myriad Pro" w:eastAsia="Times New Roman" w:hAnsi="Myriad Pro" w:cs="Times New Roman"/>
                        <w:color w:val="0070C0"/>
                        <w:sz w:val="28"/>
                        <w:szCs w:val="24"/>
                        <w:lang w:eastAsia="ru-RU"/>
                      </w:rPr>
                      <w:t>П</w:t>
                    </w:r>
                    <w:r w:rsidR="00EF0E4E" w:rsidRPr="00405548">
                      <w:rPr>
                        <w:rFonts w:ascii="Myriad Pro" w:eastAsia="Times New Roman" w:hAnsi="Myriad Pro" w:cs="Times New Roman"/>
                        <w:color w:val="0070C0"/>
                        <w:sz w:val="28"/>
                        <w:szCs w:val="24"/>
                        <w:lang w:eastAsia="ru-RU"/>
                      </w:rPr>
                      <w:t>АРУС</w:t>
                    </w:r>
                    <w:r w:rsidR="00EF0E4E">
                      <w:rPr>
                        <w:rFonts w:ascii="Myriad Pro" w:eastAsia="Times New Roman" w:hAnsi="Myriad Pro" w:cs="Times New Roman"/>
                        <w:color w:val="0070C0"/>
                        <w:sz w:val="28"/>
                        <w:szCs w:val="24"/>
                        <w:lang w:eastAsia="ru-RU"/>
                      </w:rPr>
                      <w:t>-</w:t>
                    </w:r>
                    <w:r w:rsidRPr="00405548">
                      <w:rPr>
                        <w:rFonts w:ascii="Myriad Pro" w:eastAsia="Times New Roman" w:hAnsi="Myriad Pro" w:cs="Times New Roman"/>
                        <w:color w:val="0070C0"/>
                        <w:sz w:val="28"/>
                        <w:szCs w:val="24"/>
                        <w:lang w:eastAsia="ru-RU"/>
                      </w:rPr>
                      <w:t>Бюджет</w:t>
                    </w:r>
                    <w:r w:rsidR="00EF0E4E">
                      <w:rPr>
                        <w:rFonts w:ascii="Myriad Pro" w:eastAsia="Times New Roman" w:hAnsi="Myriad Pro" w:cs="Times New Roman"/>
                        <w:color w:val="0070C0"/>
                        <w:sz w:val="28"/>
                        <w:szCs w:val="24"/>
                        <w:lang w:eastAsia="ru-RU"/>
                      </w:rPr>
                      <w:t xml:space="preserve"> </w:t>
                    </w:r>
                    <w:r w:rsidRPr="00405548">
                      <w:rPr>
                        <w:rFonts w:ascii="Myriad Pro" w:eastAsia="Times New Roman" w:hAnsi="Myriad Pro" w:cs="Times New Roman"/>
                        <w:color w:val="0070C0"/>
                        <w:sz w:val="28"/>
                        <w:szCs w:val="24"/>
                        <w:lang w:eastAsia="ru-RU"/>
                      </w:rPr>
                      <w:t>8</w:t>
                    </w:r>
                    <w:r w:rsidR="000F5783" w:rsidRPr="00405548">
                      <w:rPr>
                        <w:rFonts w:ascii="Myriad Pro" w:eastAsia="Times New Roman" w:hAnsi="Myriad Pro" w:cs="Times New Roman"/>
                        <w:color w:val="0070C0"/>
                        <w:sz w:val="28"/>
                        <w:szCs w:val="24"/>
                        <w:lang w:eastAsia="ru-RU"/>
                      </w:rPr>
                      <w:t>»</w:t>
                    </w:r>
                    <w:r w:rsidRPr="00405548">
                      <w:rPr>
                        <w:rFonts w:ascii="Myriad Pro" w:eastAsia="Times New Roman" w:hAnsi="Myriad Pro" w:cs="Times New Roman"/>
                        <w:color w:val="0070C0"/>
                        <w:sz w:val="28"/>
                        <w:szCs w:val="24"/>
                        <w:lang w:eastAsia="ru-RU"/>
                      </w:rPr>
                      <w:t xml:space="preserve"> (</w:t>
                    </w:r>
                    <w:r w:rsidR="00CD7C0D" w:rsidRPr="00405548">
                      <w:rPr>
                        <w:rFonts w:ascii="Myriad Pro" w:eastAsia="Times New Roman" w:hAnsi="Myriad Pro" w:cs="Times New Roman"/>
                        <w:color w:val="0070C0"/>
                        <w:sz w:val="28"/>
                        <w:szCs w:val="24"/>
                        <w:lang w:eastAsia="ru-RU"/>
                      </w:rPr>
                      <w:t xml:space="preserve">начиная </w:t>
                    </w:r>
                    <w:r w:rsidRPr="00405548">
                      <w:rPr>
                        <w:rFonts w:ascii="Myriad Pro" w:eastAsia="Times New Roman" w:hAnsi="Myriad Pro" w:cs="Times New Roman"/>
                        <w:color w:val="0070C0"/>
                        <w:sz w:val="28"/>
                        <w:szCs w:val="24"/>
                        <w:lang w:eastAsia="ru-RU"/>
                      </w:rPr>
                      <w:t>с отчетности за 201</w:t>
                    </w:r>
                    <w:r w:rsidR="00CD7C0D" w:rsidRPr="00405548">
                      <w:rPr>
                        <w:rFonts w:ascii="Myriad Pro" w:eastAsia="Times New Roman" w:hAnsi="Myriad Pro" w:cs="Times New Roman"/>
                        <w:color w:val="0070C0"/>
                        <w:sz w:val="28"/>
                        <w:szCs w:val="24"/>
                        <w:lang w:eastAsia="ru-RU"/>
                      </w:rPr>
                      <w:t>7</w:t>
                    </w:r>
                    <w:r w:rsidRPr="00405548">
                      <w:rPr>
                        <w:rFonts w:ascii="Myriad Pro" w:eastAsia="Times New Roman" w:hAnsi="Myriad Pro" w:cs="Times New Roman"/>
                        <w:color w:val="0070C0"/>
                        <w:sz w:val="28"/>
                        <w:szCs w:val="24"/>
                        <w:lang w:eastAsia="ru-RU"/>
                      </w:rPr>
                      <w:t>г)</w:t>
                    </w:r>
                  </w:p>
                </w:tc>
              </w:sdtContent>
            </w:sdt>
          </w:tr>
        </w:tbl>
        <w:p w:rsidR="00810982" w:rsidRPr="00405548" w:rsidRDefault="00810982" w:rsidP="00A04280"/>
        <w:p w:rsidR="00810982" w:rsidRPr="00405548" w:rsidRDefault="00810982" w:rsidP="00A04280"/>
        <w:tbl>
          <w:tblPr>
            <w:tblpPr w:leftFromText="187" w:rightFromText="187" w:horzAnchor="margin" w:tblpXSpec="center" w:tblpYSpec="bottom"/>
            <w:tblW w:w="4000" w:type="pct"/>
            <w:tblLook w:val="04A0" w:firstRow="1" w:lastRow="0" w:firstColumn="1" w:lastColumn="0" w:noHBand="0" w:noVBand="1"/>
          </w:tblPr>
          <w:tblGrid>
            <w:gridCol w:w="7668"/>
          </w:tblGrid>
          <w:tr w:rsidR="00810982" w:rsidRPr="00405548">
            <w:tc>
              <w:tcPr>
                <w:tcW w:w="7672" w:type="dxa"/>
                <w:tcMar>
                  <w:top w:w="216" w:type="dxa"/>
                  <w:left w:w="115" w:type="dxa"/>
                  <w:bottom w:w="216" w:type="dxa"/>
                  <w:right w:w="115" w:type="dxa"/>
                </w:tcMar>
              </w:tcPr>
              <w:sdt>
                <w:sdtPr>
                  <w:rPr>
                    <w:rFonts w:ascii="Myriad Pro" w:hAnsi="Myriad Pro"/>
                  </w:rPr>
                  <w:alias w:val="Автор"/>
                  <w:id w:val="13406928"/>
                  <w:dataBinding w:prefixMappings="xmlns:ns0='http://schemas.openxmlformats.org/package/2006/metadata/core-properties' xmlns:ns1='http://purl.org/dc/elements/1.1/'" w:xpath="/ns0:coreProperties[1]/ns1:creator[1]" w:storeItemID="{6C3C8BC8-F283-45AE-878A-BAB7291924A1}"/>
                  <w:text/>
                </w:sdtPr>
                <w:sdtEndPr/>
                <w:sdtContent>
                  <w:p w:rsidR="00810982" w:rsidRPr="00405548" w:rsidRDefault="00CD7C0D" w:rsidP="004B28F4">
                    <w:pPr>
                      <w:pStyle w:val="ae"/>
                      <w:rPr>
                        <w:rFonts w:ascii="Myriad Pro" w:hAnsi="Myriad Pro"/>
                      </w:rPr>
                    </w:pPr>
                    <w:r w:rsidRPr="00405548">
                      <w:rPr>
                        <w:rFonts w:ascii="Myriad Pro" w:hAnsi="Myriad Pro"/>
                      </w:rPr>
                      <w:t>Н.Г. Есина</w:t>
                    </w:r>
                  </w:p>
                </w:sdtContent>
              </w:sdt>
              <w:sdt>
                <w:sdtPr>
                  <w:rPr>
                    <w:rFonts w:ascii="Myriad Pro" w:hAnsi="Myriad Pro"/>
                  </w:rPr>
                  <w:alias w:val="Дата"/>
                  <w:id w:val="13406932"/>
                  <w:dataBinding w:prefixMappings="xmlns:ns0='http://schemas.microsoft.com/office/2006/coverPageProps'" w:xpath="/ns0:CoverPageProperties[1]/ns0:PublishDate[1]" w:storeItemID="{55AF091B-3C7A-41E3-B477-F2FDAA23CFDA}"/>
                  <w:date w:fullDate="2017-02-22T00:00:00Z">
                    <w:dateFormat w:val="dd.MM.yyyy"/>
                    <w:lid w:val="ru-RU"/>
                    <w:storeMappedDataAs w:val="dateTime"/>
                    <w:calendar w:val="gregorian"/>
                  </w:date>
                </w:sdtPr>
                <w:sdtEndPr/>
                <w:sdtContent>
                  <w:p w:rsidR="00810982" w:rsidRPr="00405548" w:rsidRDefault="007F7501" w:rsidP="007F7501">
                    <w:pPr>
                      <w:pStyle w:val="ae"/>
                      <w:rPr>
                        <w:rFonts w:ascii="Myriad Pro" w:hAnsi="Myriad Pro"/>
                      </w:rPr>
                    </w:pPr>
                    <w:r>
                      <w:rPr>
                        <w:rFonts w:ascii="Myriad Pro" w:hAnsi="Myriad Pro"/>
                      </w:rPr>
                      <w:t>22</w:t>
                    </w:r>
                    <w:r w:rsidR="00B23668">
                      <w:rPr>
                        <w:rFonts w:ascii="Myriad Pro" w:hAnsi="Myriad Pro"/>
                      </w:rPr>
                      <w:t>.02.2017</w:t>
                    </w:r>
                  </w:p>
                </w:sdtContent>
              </w:sdt>
            </w:tc>
          </w:tr>
        </w:tbl>
        <w:p w:rsidR="00810982" w:rsidRPr="00405548" w:rsidRDefault="00810982" w:rsidP="00A04280"/>
        <w:p w:rsidR="00810982" w:rsidRPr="00405548" w:rsidRDefault="00810982" w:rsidP="00A04280">
          <w:r w:rsidRPr="00405548">
            <w:br w:type="page"/>
          </w:r>
        </w:p>
      </w:sdtContent>
    </w:sdt>
    <w:bookmarkEnd w:id="0" w:displacedByCustomXml="next"/>
    <w:sdt>
      <w:sdtPr>
        <w:rPr>
          <w:rFonts w:eastAsia="Times New Roman" w:cs="Times New Roman"/>
          <w:b w:val="0"/>
          <w:bCs w:val="0"/>
          <w:color w:val="auto"/>
          <w:sz w:val="24"/>
          <w:szCs w:val="24"/>
          <w:lang w:eastAsia="ru-RU"/>
        </w:rPr>
        <w:id w:val="94104636"/>
        <w:docPartObj>
          <w:docPartGallery w:val="Table of Contents"/>
          <w:docPartUnique/>
        </w:docPartObj>
      </w:sdtPr>
      <w:sdtEndPr/>
      <w:sdtContent>
        <w:p w:rsidR="00810982" w:rsidRPr="00405548" w:rsidRDefault="00810982" w:rsidP="00A04280">
          <w:pPr>
            <w:pStyle w:val="af0"/>
          </w:pPr>
          <w:r w:rsidRPr="00405548">
            <w:t>Оглавление</w:t>
          </w:r>
        </w:p>
        <w:p w:rsidR="00810982" w:rsidRPr="00405548" w:rsidRDefault="00810982" w:rsidP="00A04280">
          <w:pPr>
            <w:rPr>
              <w:lang w:eastAsia="en-US"/>
            </w:rPr>
          </w:pPr>
        </w:p>
        <w:p w:rsidR="00EF3FCD" w:rsidRDefault="00EE4167" w:rsidP="00EF3FCD">
          <w:pPr>
            <w:pStyle w:val="11"/>
            <w:spacing w:line="240" w:lineRule="auto"/>
            <w:rPr>
              <w:rFonts w:asciiTheme="minorHAnsi" w:eastAsiaTheme="minorEastAsia" w:hAnsiTheme="minorHAnsi" w:cstheme="minorBidi"/>
              <w:noProof/>
              <w:sz w:val="22"/>
              <w:szCs w:val="22"/>
            </w:rPr>
          </w:pPr>
          <w:r w:rsidRPr="00405548">
            <w:rPr>
              <w:sz w:val="23"/>
              <w:szCs w:val="23"/>
            </w:rPr>
            <w:fldChar w:fldCharType="begin"/>
          </w:r>
          <w:r w:rsidR="00810982" w:rsidRPr="00405548">
            <w:rPr>
              <w:sz w:val="23"/>
              <w:szCs w:val="23"/>
            </w:rPr>
            <w:instrText xml:space="preserve"> TOC \o "1-3" \h \z \u </w:instrText>
          </w:r>
          <w:r w:rsidRPr="00405548">
            <w:rPr>
              <w:sz w:val="23"/>
              <w:szCs w:val="23"/>
            </w:rPr>
            <w:fldChar w:fldCharType="separate"/>
          </w:r>
          <w:hyperlink w:anchor="_Toc475724182" w:history="1">
            <w:r w:rsidR="00EF3FCD" w:rsidRPr="000308F2">
              <w:rPr>
                <w:rStyle w:val="a6"/>
                <w:noProof/>
              </w:rPr>
              <w:t>Законодательное обоснование</w:t>
            </w:r>
            <w:r w:rsidR="00EF3FCD">
              <w:rPr>
                <w:noProof/>
                <w:webHidden/>
              </w:rPr>
              <w:tab/>
            </w:r>
            <w:r w:rsidR="00EF3FCD">
              <w:rPr>
                <w:noProof/>
                <w:webHidden/>
              </w:rPr>
              <w:fldChar w:fldCharType="begin"/>
            </w:r>
            <w:r w:rsidR="00EF3FCD">
              <w:rPr>
                <w:noProof/>
                <w:webHidden/>
              </w:rPr>
              <w:instrText xml:space="preserve"> PAGEREF _Toc475724182 \h </w:instrText>
            </w:r>
            <w:r w:rsidR="00EF3FCD">
              <w:rPr>
                <w:noProof/>
                <w:webHidden/>
              </w:rPr>
            </w:r>
            <w:r w:rsidR="00EF3FCD">
              <w:rPr>
                <w:noProof/>
                <w:webHidden/>
              </w:rPr>
              <w:fldChar w:fldCharType="separate"/>
            </w:r>
            <w:r w:rsidR="00EF3FCD">
              <w:rPr>
                <w:noProof/>
                <w:webHidden/>
              </w:rPr>
              <w:t>3</w:t>
            </w:r>
            <w:r w:rsidR="00EF3FCD">
              <w:rPr>
                <w:noProof/>
                <w:webHidden/>
              </w:rPr>
              <w:fldChar w:fldCharType="end"/>
            </w:r>
          </w:hyperlink>
        </w:p>
        <w:p w:rsidR="00EF3FCD" w:rsidRDefault="00D11BBB" w:rsidP="00EF3FCD">
          <w:pPr>
            <w:pStyle w:val="21"/>
            <w:tabs>
              <w:tab w:val="right" w:leader="dot" w:pos="9345"/>
            </w:tabs>
            <w:rPr>
              <w:rFonts w:asciiTheme="minorHAnsi" w:eastAsiaTheme="minorEastAsia" w:hAnsiTheme="minorHAnsi" w:cstheme="minorBidi"/>
              <w:noProof/>
              <w:sz w:val="22"/>
              <w:szCs w:val="22"/>
            </w:rPr>
          </w:pPr>
          <w:hyperlink w:anchor="_Toc475724183" w:history="1">
            <w:r w:rsidR="00EF3FCD" w:rsidRPr="000308F2">
              <w:rPr>
                <w:rStyle w:val="a6"/>
                <w:noProof/>
              </w:rPr>
              <w:t>Нормативная база</w:t>
            </w:r>
            <w:r w:rsidR="00EF3FCD">
              <w:rPr>
                <w:noProof/>
                <w:webHidden/>
              </w:rPr>
              <w:tab/>
            </w:r>
            <w:r w:rsidR="00EF3FCD">
              <w:rPr>
                <w:noProof/>
                <w:webHidden/>
              </w:rPr>
              <w:fldChar w:fldCharType="begin"/>
            </w:r>
            <w:r w:rsidR="00EF3FCD">
              <w:rPr>
                <w:noProof/>
                <w:webHidden/>
              </w:rPr>
              <w:instrText xml:space="preserve"> PAGEREF _Toc475724183 \h </w:instrText>
            </w:r>
            <w:r w:rsidR="00EF3FCD">
              <w:rPr>
                <w:noProof/>
                <w:webHidden/>
              </w:rPr>
            </w:r>
            <w:r w:rsidR="00EF3FCD">
              <w:rPr>
                <w:noProof/>
                <w:webHidden/>
              </w:rPr>
              <w:fldChar w:fldCharType="separate"/>
            </w:r>
            <w:r w:rsidR="00EF3FCD">
              <w:rPr>
                <w:noProof/>
                <w:webHidden/>
              </w:rPr>
              <w:t>3</w:t>
            </w:r>
            <w:r w:rsidR="00EF3FCD">
              <w:rPr>
                <w:noProof/>
                <w:webHidden/>
              </w:rPr>
              <w:fldChar w:fldCharType="end"/>
            </w:r>
          </w:hyperlink>
        </w:p>
        <w:p w:rsidR="00EF3FCD" w:rsidRDefault="00D11BBB" w:rsidP="00EF3FCD">
          <w:pPr>
            <w:pStyle w:val="21"/>
            <w:tabs>
              <w:tab w:val="right" w:leader="dot" w:pos="9345"/>
            </w:tabs>
            <w:rPr>
              <w:rFonts w:asciiTheme="minorHAnsi" w:eastAsiaTheme="minorEastAsia" w:hAnsiTheme="minorHAnsi" w:cstheme="minorBidi"/>
              <w:noProof/>
              <w:sz w:val="22"/>
              <w:szCs w:val="22"/>
            </w:rPr>
          </w:pPr>
          <w:hyperlink w:anchor="_Toc475724184" w:history="1">
            <w:r w:rsidR="00EF3FCD" w:rsidRPr="000308F2">
              <w:rPr>
                <w:rStyle w:val="a6"/>
                <w:noProof/>
              </w:rPr>
              <w:t>Общие правила страхования</w:t>
            </w:r>
            <w:r w:rsidR="00EF3FCD">
              <w:rPr>
                <w:noProof/>
                <w:webHidden/>
              </w:rPr>
              <w:tab/>
            </w:r>
            <w:r w:rsidR="00EF3FCD">
              <w:rPr>
                <w:noProof/>
                <w:webHidden/>
              </w:rPr>
              <w:fldChar w:fldCharType="begin"/>
            </w:r>
            <w:r w:rsidR="00EF3FCD">
              <w:rPr>
                <w:noProof/>
                <w:webHidden/>
              </w:rPr>
              <w:instrText xml:space="preserve"> PAGEREF _Toc475724184 \h </w:instrText>
            </w:r>
            <w:r w:rsidR="00EF3FCD">
              <w:rPr>
                <w:noProof/>
                <w:webHidden/>
              </w:rPr>
            </w:r>
            <w:r w:rsidR="00EF3FCD">
              <w:rPr>
                <w:noProof/>
                <w:webHidden/>
              </w:rPr>
              <w:fldChar w:fldCharType="separate"/>
            </w:r>
            <w:r w:rsidR="00EF3FCD">
              <w:rPr>
                <w:noProof/>
                <w:webHidden/>
              </w:rPr>
              <w:t>3</w:t>
            </w:r>
            <w:r w:rsidR="00EF3FCD">
              <w:rPr>
                <w:noProof/>
                <w:webHidden/>
              </w:rPr>
              <w:fldChar w:fldCharType="end"/>
            </w:r>
          </w:hyperlink>
        </w:p>
        <w:p w:rsidR="00EF3FCD" w:rsidRDefault="00D11BBB" w:rsidP="00EF3FCD">
          <w:pPr>
            <w:pStyle w:val="11"/>
            <w:spacing w:line="240" w:lineRule="auto"/>
            <w:rPr>
              <w:rFonts w:asciiTheme="minorHAnsi" w:eastAsiaTheme="minorEastAsia" w:hAnsiTheme="minorHAnsi" w:cstheme="minorBidi"/>
              <w:noProof/>
              <w:sz w:val="22"/>
              <w:szCs w:val="22"/>
            </w:rPr>
          </w:pPr>
          <w:hyperlink w:anchor="_Toc475724185" w:history="1">
            <w:r w:rsidR="00EF3FCD" w:rsidRPr="000308F2">
              <w:rPr>
                <w:rStyle w:val="a6"/>
                <w:noProof/>
              </w:rPr>
              <w:t>Реализация в ПП «ПАРУС-Бюджет 8». Общие сведения</w:t>
            </w:r>
            <w:r w:rsidR="00EF3FCD">
              <w:rPr>
                <w:noProof/>
                <w:webHidden/>
              </w:rPr>
              <w:tab/>
            </w:r>
            <w:r w:rsidR="00EF3FCD">
              <w:rPr>
                <w:noProof/>
                <w:webHidden/>
              </w:rPr>
              <w:fldChar w:fldCharType="begin"/>
            </w:r>
            <w:r w:rsidR="00EF3FCD">
              <w:rPr>
                <w:noProof/>
                <w:webHidden/>
              </w:rPr>
              <w:instrText xml:space="preserve"> PAGEREF _Toc475724185 \h </w:instrText>
            </w:r>
            <w:r w:rsidR="00EF3FCD">
              <w:rPr>
                <w:noProof/>
                <w:webHidden/>
              </w:rPr>
            </w:r>
            <w:r w:rsidR="00EF3FCD">
              <w:rPr>
                <w:noProof/>
                <w:webHidden/>
              </w:rPr>
              <w:fldChar w:fldCharType="separate"/>
            </w:r>
            <w:r w:rsidR="00EF3FCD">
              <w:rPr>
                <w:noProof/>
                <w:webHidden/>
              </w:rPr>
              <w:t>5</w:t>
            </w:r>
            <w:r w:rsidR="00EF3FCD">
              <w:rPr>
                <w:noProof/>
                <w:webHidden/>
              </w:rPr>
              <w:fldChar w:fldCharType="end"/>
            </w:r>
          </w:hyperlink>
        </w:p>
        <w:p w:rsidR="00EF3FCD" w:rsidRDefault="00D11BBB" w:rsidP="00EF3FCD">
          <w:pPr>
            <w:pStyle w:val="11"/>
            <w:spacing w:line="240" w:lineRule="auto"/>
            <w:rPr>
              <w:rFonts w:asciiTheme="minorHAnsi" w:eastAsiaTheme="minorEastAsia" w:hAnsiTheme="minorHAnsi" w:cstheme="minorBidi"/>
              <w:noProof/>
              <w:sz w:val="22"/>
              <w:szCs w:val="22"/>
            </w:rPr>
          </w:pPr>
          <w:hyperlink w:anchor="_Toc475724186" w:history="1">
            <w:r w:rsidR="00EF3FCD" w:rsidRPr="000308F2">
              <w:rPr>
                <w:rStyle w:val="a6"/>
                <w:noProof/>
              </w:rPr>
              <w:t>Предварительная настройка словарей</w:t>
            </w:r>
            <w:r w:rsidR="00EF3FCD">
              <w:rPr>
                <w:noProof/>
                <w:webHidden/>
              </w:rPr>
              <w:tab/>
            </w:r>
            <w:r w:rsidR="00EF3FCD">
              <w:rPr>
                <w:noProof/>
                <w:webHidden/>
              </w:rPr>
              <w:fldChar w:fldCharType="begin"/>
            </w:r>
            <w:r w:rsidR="00EF3FCD">
              <w:rPr>
                <w:noProof/>
                <w:webHidden/>
              </w:rPr>
              <w:instrText xml:space="preserve"> PAGEREF _Toc475724186 \h </w:instrText>
            </w:r>
            <w:r w:rsidR="00EF3FCD">
              <w:rPr>
                <w:noProof/>
                <w:webHidden/>
              </w:rPr>
            </w:r>
            <w:r w:rsidR="00EF3FCD">
              <w:rPr>
                <w:noProof/>
                <w:webHidden/>
              </w:rPr>
              <w:fldChar w:fldCharType="separate"/>
            </w:r>
            <w:r w:rsidR="00EF3FCD">
              <w:rPr>
                <w:noProof/>
                <w:webHidden/>
              </w:rPr>
              <w:t>6</w:t>
            </w:r>
            <w:r w:rsid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87" w:history="1">
            <w:r w:rsidR="00EF3FCD" w:rsidRPr="00EF3FCD">
              <w:rPr>
                <w:rStyle w:val="a6"/>
                <w:noProof/>
              </w:rPr>
              <w:t>Параметры системы</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_Toc475724187 \h </w:instrText>
            </w:r>
            <w:r w:rsidR="00EF3FCD" w:rsidRPr="00EF3FCD">
              <w:rPr>
                <w:noProof/>
                <w:webHidden/>
              </w:rPr>
            </w:r>
            <w:r w:rsidR="00EF3FCD" w:rsidRPr="00EF3FCD">
              <w:rPr>
                <w:noProof/>
                <w:webHidden/>
              </w:rPr>
              <w:fldChar w:fldCharType="separate"/>
            </w:r>
            <w:r w:rsidR="00EF3FCD" w:rsidRPr="00EF3FCD">
              <w:rPr>
                <w:noProof/>
                <w:webHidden/>
              </w:rPr>
              <w:t>6</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88" w:history="1">
            <w:r w:rsidR="00EF3FCD" w:rsidRPr="00EF3FCD">
              <w:rPr>
                <w:rStyle w:val="a6"/>
                <w:noProof/>
              </w:rPr>
              <w:t>Паспорта учреждений</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_Toc475724188 \h </w:instrText>
            </w:r>
            <w:r w:rsidR="00EF3FCD" w:rsidRPr="00EF3FCD">
              <w:rPr>
                <w:noProof/>
                <w:webHidden/>
              </w:rPr>
            </w:r>
            <w:r w:rsidR="00EF3FCD" w:rsidRPr="00EF3FCD">
              <w:rPr>
                <w:noProof/>
                <w:webHidden/>
              </w:rPr>
              <w:fldChar w:fldCharType="separate"/>
            </w:r>
            <w:r w:rsidR="00EF3FCD" w:rsidRPr="00EF3FCD">
              <w:rPr>
                <w:noProof/>
                <w:webHidden/>
              </w:rPr>
              <w:t>6</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89" w:history="1">
            <w:r w:rsidR="00EF3FCD" w:rsidRPr="00EF3FCD">
              <w:rPr>
                <w:rStyle w:val="a6"/>
                <w:noProof/>
              </w:rPr>
              <w:t>Контрагенты</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_Toc475724189 \h </w:instrText>
            </w:r>
            <w:r w:rsidR="00EF3FCD" w:rsidRPr="00EF3FCD">
              <w:rPr>
                <w:noProof/>
                <w:webHidden/>
              </w:rPr>
            </w:r>
            <w:r w:rsidR="00EF3FCD" w:rsidRPr="00EF3FCD">
              <w:rPr>
                <w:noProof/>
                <w:webHidden/>
              </w:rPr>
              <w:fldChar w:fldCharType="separate"/>
            </w:r>
            <w:r w:rsidR="00EF3FCD" w:rsidRPr="00EF3FCD">
              <w:rPr>
                <w:noProof/>
                <w:webHidden/>
              </w:rPr>
              <w:t>7</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90" w:history="1">
            <w:r w:rsidR="00EF3FCD" w:rsidRPr="00EF3FCD">
              <w:rPr>
                <w:rStyle w:val="a6"/>
                <w:noProof/>
              </w:rPr>
              <w:t>Функции подписывающих лиц</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_Toc475724190 \h </w:instrText>
            </w:r>
            <w:r w:rsidR="00EF3FCD" w:rsidRPr="00EF3FCD">
              <w:rPr>
                <w:noProof/>
                <w:webHidden/>
              </w:rPr>
            </w:r>
            <w:r w:rsidR="00EF3FCD" w:rsidRPr="00EF3FCD">
              <w:rPr>
                <w:noProof/>
                <w:webHidden/>
              </w:rPr>
              <w:fldChar w:fldCharType="separate"/>
            </w:r>
            <w:r w:rsidR="00EF3FCD" w:rsidRPr="00EF3FCD">
              <w:rPr>
                <w:noProof/>
                <w:webHidden/>
              </w:rPr>
              <w:t>7</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91" w:history="1">
            <w:r w:rsidR="00EF3FCD" w:rsidRPr="00EF3FCD">
              <w:rPr>
                <w:rStyle w:val="a6"/>
                <w:noProof/>
              </w:rPr>
              <w:t>Подписывающие лица</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_Toc475724191 \h </w:instrText>
            </w:r>
            <w:r w:rsidR="00EF3FCD" w:rsidRPr="00EF3FCD">
              <w:rPr>
                <w:noProof/>
                <w:webHidden/>
              </w:rPr>
            </w:r>
            <w:r w:rsidR="00EF3FCD" w:rsidRPr="00EF3FCD">
              <w:rPr>
                <w:noProof/>
                <w:webHidden/>
              </w:rPr>
              <w:fldChar w:fldCharType="separate"/>
            </w:r>
            <w:r w:rsidR="00EF3FCD" w:rsidRPr="00EF3FCD">
              <w:rPr>
                <w:noProof/>
                <w:webHidden/>
              </w:rPr>
              <w:t>8</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92" w:history="1">
            <w:r w:rsidR="00EF3FCD" w:rsidRPr="00EF3FCD">
              <w:rPr>
                <w:rStyle w:val="a6"/>
                <w:noProof/>
              </w:rPr>
              <w:t>Списки подразделений</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_Toc475724192 \h </w:instrText>
            </w:r>
            <w:r w:rsidR="00EF3FCD" w:rsidRPr="00EF3FCD">
              <w:rPr>
                <w:noProof/>
                <w:webHidden/>
              </w:rPr>
            </w:r>
            <w:r w:rsidR="00EF3FCD" w:rsidRPr="00EF3FCD">
              <w:rPr>
                <w:noProof/>
                <w:webHidden/>
              </w:rPr>
              <w:fldChar w:fldCharType="separate"/>
            </w:r>
            <w:r w:rsidR="00EF3FCD" w:rsidRPr="00EF3FCD">
              <w:rPr>
                <w:noProof/>
                <w:webHidden/>
              </w:rPr>
              <w:t>8</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93" w:history="1">
            <w:r w:rsidR="00EF3FCD" w:rsidRPr="00EF3FCD">
              <w:rPr>
                <w:rStyle w:val="a6"/>
                <w:noProof/>
              </w:rPr>
              <w:t>Аналитические признаки</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_Toc475724193 \h </w:instrText>
            </w:r>
            <w:r w:rsidR="00EF3FCD" w:rsidRPr="00EF3FCD">
              <w:rPr>
                <w:noProof/>
                <w:webHidden/>
              </w:rPr>
            </w:r>
            <w:r w:rsidR="00EF3FCD" w:rsidRPr="00EF3FCD">
              <w:rPr>
                <w:noProof/>
                <w:webHidden/>
              </w:rPr>
              <w:fldChar w:fldCharType="separate"/>
            </w:r>
            <w:r w:rsidR="00EF3FCD" w:rsidRPr="00EF3FCD">
              <w:rPr>
                <w:noProof/>
                <w:webHidden/>
              </w:rPr>
              <w:t>9</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94" w:history="1">
            <w:r w:rsidR="00EF3FCD" w:rsidRPr="00EF3FCD">
              <w:rPr>
                <w:rStyle w:val="a6"/>
                <w:noProof/>
              </w:rPr>
              <w:t>Типы периодов мониторинга</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_Toc475724194 \h </w:instrText>
            </w:r>
            <w:r w:rsidR="00EF3FCD" w:rsidRPr="00EF3FCD">
              <w:rPr>
                <w:noProof/>
                <w:webHidden/>
              </w:rPr>
            </w:r>
            <w:r w:rsidR="00EF3FCD" w:rsidRPr="00EF3FCD">
              <w:rPr>
                <w:noProof/>
                <w:webHidden/>
              </w:rPr>
              <w:fldChar w:fldCharType="separate"/>
            </w:r>
            <w:r w:rsidR="00EF3FCD" w:rsidRPr="00EF3FCD">
              <w:rPr>
                <w:noProof/>
                <w:webHidden/>
              </w:rPr>
              <w:t>9</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95" w:history="1">
            <w:r w:rsidR="00EF3FCD" w:rsidRPr="00EF3FCD">
              <w:rPr>
                <w:rStyle w:val="a6"/>
                <w:noProof/>
              </w:rPr>
              <w:t>Настройки бухгалтерских функций</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_Toc475724195 \h </w:instrText>
            </w:r>
            <w:r w:rsidR="00EF3FCD" w:rsidRPr="00EF3FCD">
              <w:rPr>
                <w:noProof/>
                <w:webHidden/>
              </w:rPr>
            </w:r>
            <w:r w:rsidR="00EF3FCD" w:rsidRPr="00EF3FCD">
              <w:rPr>
                <w:noProof/>
                <w:webHidden/>
              </w:rPr>
              <w:fldChar w:fldCharType="separate"/>
            </w:r>
            <w:r w:rsidR="00EF3FCD" w:rsidRPr="00EF3FCD">
              <w:rPr>
                <w:noProof/>
                <w:webHidden/>
              </w:rPr>
              <w:t>10</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96" w:history="1">
            <w:r w:rsidR="00EF3FCD" w:rsidRPr="00EF3FCD">
              <w:rPr>
                <w:rStyle w:val="a6"/>
                <w:noProof/>
              </w:rPr>
              <w:t>Настройка налоговой отчетности</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_Toc475724196 \h </w:instrText>
            </w:r>
            <w:r w:rsidR="00EF3FCD" w:rsidRPr="00EF3FCD">
              <w:rPr>
                <w:noProof/>
                <w:webHidden/>
              </w:rPr>
            </w:r>
            <w:r w:rsidR="00EF3FCD" w:rsidRPr="00EF3FCD">
              <w:rPr>
                <w:noProof/>
                <w:webHidden/>
              </w:rPr>
              <w:fldChar w:fldCharType="separate"/>
            </w:r>
            <w:r w:rsidR="00EF3FCD" w:rsidRPr="00EF3FCD">
              <w:rPr>
                <w:noProof/>
                <w:webHidden/>
              </w:rPr>
              <w:t>11</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97" w:history="1">
            <w:r w:rsidR="00EF3FCD" w:rsidRPr="00EF3FCD">
              <w:rPr>
                <w:rStyle w:val="a6"/>
                <w:noProof/>
              </w:rPr>
              <w:t>Выплаты и удержания</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_Toc475724197 \h </w:instrText>
            </w:r>
            <w:r w:rsidR="00EF3FCD" w:rsidRPr="00EF3FCD">
              <w:rPr>
                <w:noProof/>
                <w:webHidden/>
              </w:rPr>
            </w:r>
            <w:r w:rsidR="00EF3FCD" w:rsidRPr="00EF3FCD">
              <w:rPr>
                <w:noProof/>
                <w:webHidden/>
              </w:rPr>
              <w:fldChar w:fldCharType="separate"/>
            </w:r>
            <w:r w:rsidR="00EF3FCD" w:rsidRPr="00EF3FCD">
              <w:rPr>
                <w:noProof/>
                <w:webHidden/>
              </w:rPr>
              <w:t>17</w:t>
            </w:r>
            <w:r w:rsidR="00EF3FCD" w:rsidRPr="00EF3FCD">
              <w:rPr>
                <w:noProof/>
                <w:webHidden/>
              </w:rPr>
              <w:fldChar w:fldCharType="end"/>
            </w:r>
          </w:hyperlink>
        </w:p>
        <w:p w:rsidR="00EF3FCD" w:rsidRPr="00EF3FCD" w:rsidRDefault="00D11BBB" w:rsidP="00EF3FCD">
          <w:pPr>
            <w:pStyle w:val="11"/>
            <w:tabs>
              <w:tab w:val="left" w:pos="426"/>
            </w:tabs>
            <w:spacing w:line="240" w:lineRule="auto"/>
            <w:rPr>
              <w:rFonts w:asciiTheme="minorHAnsi" w:eastAsiaTheme="minorEastAsia" w:hAnsiTheme="minorHAnsi" w:cstheme="minorBidi"/>
              <w:noProof/>
              <w:sz w:val="22"/>
              <w:szCs w:val="22"/>
            </w:rPr>
          </w:pPr>
          <w:hyperlink w:anchor="_Toc475724198" w:history="1">
            <w:r w:rsidR="00EF3FCD" w:rsidRPr="00EF3FCD">
              <w:rPr>
                <w:rStyle w:val="a6"/>
                <w:noProof/>
              </w:rPr>
              <w:t>Предварительная настройка разделов</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_Toc475724198 \h </w:instrText>
            </w:r>
            <w:r w:rsidR="00EF3FCD" w:rsidRPr="00EF3FCD">
              <w:rPr>
                <w:noProof/>
                <w:webHidden/>
              </w:rPr>
            </w:r>
            <w:r w:rsidR="00EF3FCD" w:rsidRPr="00EF3FCD">
              <w:rPr>
                <w:noProof/>
                <w:webHidden/>
              </w:rPr>
              <w:fldChar w:fldCharType="separate"/>
            </w:r>
            <w:r w:rsidR="00EF3FCD" w:rsidRPr="00EF3FCD">
              <w:rPr>
                <w:noProof/>
                <w:webHidden/>
              </w:rPr>
              <w:t>18</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199" w:history="1">
            <w:r w:rsidR="00EF3FCD" w:rsidRPr="00EF3FCD">
              <w:rPr>
                <w:rStyle w:val="a6"/>
                <w:noProof/>
              </w:rPr>
              <w:t>Сотрудники</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_Toc475724199 \h </w:instrText>
            </w:r>
            <w:r w:rsidR="00EF3FCD" w:rsidRPr="00EF3FCD">
              <w:rPr>
                <w:noProof/>
                <w:webHidden/>
              </w:rPr>
            </w:r>
            <w:r w:rsidR="00EF3FCD" w:rsidRPr="00EF3FCD">
              <w:rPr>
                <w:noProof/>
                <w:webHidden/>
              </w:rPr>
              <w:fldChar w:fldCharType="separate"/>
            </w:r>
            <w:r w:rsidR="00EF3FCD" w:rsidRPr="00EF3FCD">
              <w:rPr>
                <w:noProof/>
                <w:webHidden/>
              </w:rPr>
              <w:t>18</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200" w:history="1">
            <w:r w:rsidR="00EF3FCD" w:rsidRPr="00EF3FCD">
              <w:rPr>
                <w:rStyle w:val="a6"/>
                <w:noProof/>
              </w:rPr>
              <w:t>Штатные подразделения</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_Toc475724200 \h </w:instrText>
            </w:r>
            <w:r w:rsidR="00EF3FCD" w:rsidRPr="00EF3FCD">
              <w:rPr>
                <w:noProof/>
                <w:webHidden/>
              </w:rPr>
            </w:r>
            <w:r w:rsidR="00EF3FCD" w:rsidRPr="00EF3FCD">
              <w:rPr>
                <w:noProof/>
                <w:webHidden/>
              </w:rPr>
              <w:fldChar w:fldCharType="separate"/>
            </w:r>
            <w:r w:rsidR="00EF3FCD" w:rsidRPr="00EF3FCD">
              <w:rPr>
                <w:noProof/>
                <w:webHidden/>
              </w:rPr>
              <w:t>18</w:t>
            </w:r>
            <w:r w:rsidR="00EF3FCD" w:rsidRPr="00EF3FCD">
              <w:rPr>
                <w:noProof/>
                <w:webHidden/>
              </w:rPr>
              <w:fldChar w:fldCharType="end"/>
            </w:r>
          </w:hyperlink>
        </w:p>
        <w:p w:rsidR="00EF3FCD" w:rsidRPr="00EF3FCD" w:rsidRDefault="00D11BBB" w:rsidP="00EF3FCD">
          <w:pPr>
            <w:pStyle w:val="11"/>
            <w:tabs>
              <w:tab w:val="left" w:pos="426"/>
            </w:tabs>
            <w:spacing w:line="240" w:lineRule="auto"/>
            <w:rPr>
              <w:rFonts w:asciiTheme="minorHAnsi" w:eastAsiaTheme="minorEastAsia" w:hAnsiTheme="minorHAnsi" w:cstheme="minorBidi"/>
              <w:noProof/>
              <w:sz w:val="22"/>
              <w:szCs w:val="22"/>
            </w:rPr>
          </w:pPr>
          <w:hyperlink w:anchor="_Toc475724201" w:history="1">
            <w:r w:rsidR="00EF3FCD" w:rsidRPr="00EF3FCD">
              <w:rPr>
                <w:rStyle w:val="a6"/>
                <w:noProof/>
              </w:rPr>
              <w:t>Порядок работы в разделе «Отчетность в фонды»</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_Toc475724201 \h </w:instrText>
            </w:r>
            <w:r w:rsidR="00EF3FCD" w:rsidRPr="00EF3FCD">
              <w:rPr>
                <w:noProof/>
                <w:webHidden/>
              </w:rPr>
            </w:r>
            <w:r w:rsidR="00EF3FCD" w:rsidRPr="00EF3FCD">
              <w:rPr>
                <w:noProof/>
                <w:webHidden/>
              </w:rPr>
              <w:fldChar w:fldCharType="separate"/>
            </w:r>
            <w:r w:rsidR="00EF3FCD" w:rsidRPr="00EF3FCD">
              <w:rPr>
                <w:noProof/>
                <w:webHidden/>
              </w:rPr>
              <w:t>19</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202" w:history="1">
            <w:r w:rsidR="00EF3FCD" w:rsidRPr="00EF3FCD">
              <w:rPr>
                <w:rStyle w:val="a6"/>
                <w:noProof/>
              </w:rPr>
              <w:t>Добавление заголовка отчета</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_Toc475724202 \h </w:instrText>
            </w:r>
            <w:r w:rsidR="00EF3FCD" w:rsidRPr="00EF3FCD">
              <w:rPr>
                <w:noProof/>
                <w:webHidden/>
              </w:rPr>
            </w:r>
            <w:r w:rsidR="00EF3FCD" w:rsidRPr="00EF3FCD">
              <w:rPr>
                <w:noProof/>
                <w:webHidden/>
              </w:rPr>
              <w:fldChar w:fldCharType="separate"/>
            </w:r>
            <w:r w:rsidR="00EF3FCD" w:rsidRPr="00EF3FCD">
              <w:rPr>
                <w:noProof/>
                <w:webHidden/>
              </w:rPr>
              <w:t>19</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203" w:history="1">
            <w:r w:rsidR="00EF3FCD" w:rsidRPr="00EF3FCD">
              <w:rPr>
                <w:rStyle w:val="a6"/>
                <w:noProof/>
              </w:rPr>
              <w:t>Формирование личных данных для отчета</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_Toc475724203 \h </w:instrText>
            </w:r>
            <w:r w:rsidR="00EF3FCD" w:rsidRPr="00EF3FCD">
              <w:rPr>
                <w:noProof/>
                <w:webHidden/>
              </w:rPr>
            </w:r>
            <w:r w:rsidR="00EF3FCD" w:rsidRPr="00EF3FCD">
              <w:rPr>
                <w:noProof/>
                <w:webHidden/>
              </w:rPr>
              <w:fldChar w:fldCharType="separate"/>
            </w:r>
            <w:r w:rsidR="00EF3FCD" w:rsidRPr="00EF3FCD">
              <w:rPr>
                <w:noProof/>
                <w:webHidden/>
              </w:rPr>
              <w:t>21</w:t>
            </w:r>
            <w:r w:rsidR="00EF3FCD" w:rsidRPr="00EF3FCD">
              <w:rPr>
                <w:noProof/>
                <w:webHidden/>
              </w:rPr>
              <w:fldChar w:fldCharType="end"/>
            </w:r>
          </w:hyperlink>
        </w:p>
        <w:p w:rsidR="00EF3FCD" w:rsidRPr="00EF3FCD" w:rsidRDefault="00D11BBB" w:rsidP="00EF3FCD">
          <w:pPr>
            <w:pStyle w:val="33"/>
            <w:tabs>
              <w:tab w:val="left" w:pos="426"/>
            </w:tabs>
            <w:rPr>
              <w:rFonts w:asciiTheme="minorHAnsi" w:eastAsiaTheme="minorEastAsia" w:hAnsiTheme="minorHAnsi" w:cstheme="minorBidi"/>
              <w:noProof/>
              <w:sz w:val="22"/>
              <w:szCs w:val="22"/>
            </w:rPr>
          </w:pPr>
          <w:hyperlink w:anchor="_Toc475724204" w:history="1">
            <w:r w:rsidR="00EF3FCD" w:rsidRPr="00EF3FCD">
              <w:rPr>
                <w:rStyle w:val="a6"/>
                <w:noProof/>
              </w:rPr>
              <w:t>Спецификация «Сотрудники»</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_Toc475724204 \h </w:instrText>
            </w:r>
            <w:r w:rsidR="00EF3FCD" w:rsidRPr="00EF3FCD">
              <w:rPr>
                <w:noProof/>
                <w:webHidden/>
              </w:rPr>
            </w:r>
            <w:r w:rsidR="00EF3FCD" w:rsidRPr="00EF3FCD">
              <w:rPr>
                <w:noProof/>
                <w:webHidden/>
              </w:rPr>
              <w:fldChar w:fldCharType="separate"/>
            </w:r>
            <w:r w:rsidR="00EF3FCD" w:rsidRPr="00EF3FCD">
              <w:rPr>
                <w:noProof/>
                <w:webHidden/>
              </w:rPr>
              <w:t>21</w:t>
            </w:r>
            <w:r w:rsidR="00EF3FCD" w:rsidRPr="00EF3FCD">
              <w:rPr>
                <w:noProof/>
                <w:webHidden/>
              </w:rPr>
              <w:fldChar w:fldCharType="end"/>
            </w:r>
          </w:hyperlink>
        </w:p>
        <w:p w:rsidR="00EF3FCD" w:rsidRPr="00EF3FCD" w:rsidRDefault="00D11BBB" w:rsidP="00EF3FCD">
          <w:pPr>
            <w:pStyle w:val="33"/>
            <w:tabs>
              <w:tab w:val="left" w:pos="426"/>
            </w:tabs>
            <w:rPr>
              <w:rFonts w:asciiTheme="minorHAnsi" w:eastAsiaTheme="minorEastAsia" w:hAnsiTheme="minorHAnsi" w:cstheme="minorBidi"/>
              <w:noProof/>
              <w:sz w:val="22"/>
              <w:szCs w:val="22"/>
            </w:rPr>
          </w:pPr>
          <w:hyperlink w:anchor="_Toc475724205" w:history="1">
            <w:r w:rsidR="00EF3FCD" w:rsidRPr="00EF3FCD">
              <w:rPr>
                <w:rStyle w:val="a6"/>
                <w:noProof/>
              </w:rPr>
              <w:t>Спецификация «Сотрудники. Расчеты с ФСС по ОСС»</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_Toc475724205 \h </w:instrText>
            </w:r>
            <w:r w:rsidR="00EF3FCD" w:rsidRPr="00EF3FCD">
              <w:rPr>
                <w:noProof/>
                <w:webHidden/>
              </w:rPr>
            </w:r>
            <w:r w:rsidR="00EF3FCD" w:rsidRPr="00EF3FCD">
              <w:rPr>
                <w:noProof/>
                <w:webHidden/>
              </w:rPr>
              <w:fldChar w:fldCharType="separate"/>
            </w:r>
            <w:r w:rsidR="00EF3FCD" w:rsidRPr="00EF3FCD">
              <w:rPr>
                <w:noProof/>
                <w:webHidden/>
              </w:rPr>
              <w:t>21</w:t>
            </w:r>
            <w:r w:rsidR="00EF3FCD" w:rsidRPr="00EF3FCD">
              <w:rPr>
                <w:noProof/>
                <w:webHidden/>
              </w:rPr>
              <w:fldChar w:fldCharType="end"/>
            </w:r>
          </w:hyperlink>
        </w:p>
        <w:p w:rsidR="00EF3FCD" w:rsidRPr="00EF3FCD" w:rsidRDefault="00D11BBB" w:rsidP="00EF3FCD">
          <w:pPr>
            <w:pStyle w:val="33"/>
            <w:tabs>
              <w:tab w:val="left" w:pos="426"/>
            </w:tabs>
            <w:rPr>
              <w:rFonts w:asciiTheme="minorHAnsi" w:eastAsiaTheme="minorEastAsia" w:hAnsiTheme="minorHAnsi" w:cstheme="minorBidi"/>
              <w:noProof/>
              <w:sz w:val="22"/>
              <w:szCs w:val="22"/>
            </w:rPr>
          </w:pPr>
          <w:hyperlink w:anchor="_Toc475724206" w:history="1">
            <w:r w:rsidR="00EF3FCD" w:rsidRPr="00EF3FCD">
              <w:rPr>
                <w:rStyle w:val="a6"/>
                <w:noProof/>
              </w:rPr>
              <w:t>Спецификация «Сотрудники. Расходы по ОСС»</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_Toc475724206 \h </w:instrText>
            </w:r>
            <w:r w:rsidR="00EF3FCD" w:rsidRPr="00EF3FCD">
              <w:rPr>
                <w:noProof/>
                <w:webHidden/>
              </w:rPr>
            </w:r>
            <w:r w:rsidR="00EF3FCD" w:rsidRPr="00EF3FCD">
              <w:rPr>
                <w:noProof/>
                <w:webHidden/>
              </w:rPr>
              <w:fldChar w:fldCharType="separate"/>
            </w:r>
            <w:r w:rsidR="00EF3FCD" w:rsidRPr="00EF3FCD">
              <w:rPr>
                <w:noProof/>
                <w:webHidden/>
              </w:rPr>
              <w:t>22</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207" w:history="1">
            <w:r w:rsidR="00EF3FCD" w:rsidRPr="00EF3FCD">
              <w:rPr>
                <w:rStyle w:val="a6"/>
                <w:noProof/>
              </w:rPr>
              <w:t>Формирование отчета на основе личных данных сотрудников</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_Toc475724207 \h </w:instrText>
            </w:r>
            <w:r w:rsidR="00EF3FCD" w:rsidRPr="00EF3FCD">
              <w:rPr>
                <w:noProof/>
                <w:webHidden/>
              </w:rPr>
            </w:r>
            <w:r w:rsidR="00EF3FCD" w:rsidRPr="00EF3FCD">
              <w:rPr>
                <w:noProof/>
                <w:webHidden/>
              </w:rPr>
              <w:fldChar w:fldCharType="separate"/>
            </w:r>
            <w:r w:rsidR="00EF3FCD" w:rsidRPr="00EF3FCD">
              <w:rPr>
                <w:noProof/>
                <w:webHidden/>
              </w:rPr>
              <w:t>23</w:t>
            </w:r>
            <w:r w:rsidR="00EF3FCD" w:rsidRPr="00EF3FCD">
              <w:rPr>
                <w:noProof/>
                <w:webHidden/>
              </w:rPr>
              <w:fldChar w:fldCharType="end"/>
            </w:r>
          </w:hyperlink>
        </w:p>
        <w:p w:rsidR="00EF3FCD" w:rsidRPr="00EF3FCD" w:rsidRDefault="00D11BBB" w:rsidP="00EF3FCD">
          <w:pPr>
            <w:pStyle w:val="33"/>
            <w:tabs>
              <w:tab w:val="left" w:pos="426"/>
            </w:tabs>
            <w:rPr>
              <w:rFonts w:asciiTheme="minorHAnsi" w:eastAsiaTheme="minorEastAsia" w:hAnsiTheme="minorHAnsi" w:cstheme="minorBidi"/>
              <w:noProof/>
              <w:sz w:val="22"/>
              <w:szCs w:val="22"/>
            </w:rPr>
          </w:pPr>
          <w:hyperlink w:anchor="_Toc475724208" w:history="1">
            <w:r w:rsidR="00EF3FCD" w:rsidRPr="00EF3FCD">
              <w:rPr>
                <w:rStyle w:val="a6"/>
                <w:rFonts w:eastAsiaTheme="majorEastAsia" w:cstheme="majorBidi"/>
                <w:bCs/>
                <w:noProof/>
              </w:rPr>
              <w:t>Спецификация «Заявление в ФСС о выделении средств»</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_Toc475724208 \h </w:instrText>
            </w:r>
            <w:r w:rsidR="00EF3FCD" w:rsidRPr="00EF3FCD">
              <w:rPr>
                <w:noProof/>
                <w:webHidden/>
              </w:rPr>
            </w:r>
            <w:r w:rsidR="00EF3FCD" w:rsidRPr="00EF3FCD">
              <w:rPr>
                <w:noProof/>
                <w:webHidden/>
              </w:rPr>
              <w:fldChar w:fldCharType="separate"/>
            </w:r>
            <w:r w:rsidR="00EF3FCD" w:rsidRPr="00EF3FCD">
              <w:rPr>
                <w:noProof/>
                <w:webHidden/>
              </w:rPr>
              <w:t>24</w:t>
            </w:r>
            <w:r w:rsidR="00EF3FCD" w:rsidRPr="00EF3FCD">
              <w:rPr>
                <w:noProof/>
                <w:webHidden/>
              </w:rPr>
              <w:fldChar w:fldCharType="end"/>
            </w:r>
          </w:hyperlink>
        </w:p>
        <w:p w:rsidR="00EF3FCD" w:rsidRPr="00EF3FCD" w:rsidRDefault="00D11BBB" w:rsidP="00EF3FCD">
          <w:pPr>
            <w:pStyle w:val="33"/>
            <w:tabs>
              <w:tab w:val="left" w:pos="426"/>
            </w:tabs>
            <w:rPr>
              <w:rFonts w:asciiTheme="minorHAnsi" w:eastAsiaTheme="minorEastAsia" w:hAnsiTheme="minorHAnsi" w:cstheme="minorBidi"/>
              <w:noProof/>
              <w:sz w:val="22"/>
              <w:szCs w:val="22"/>
            </w:rPr>
          </w:pPr>
          <w:hyperlink w:anchor="_Toc475724209" w:history="1">
            <w:r w:rsidR="00EF3FCD" w:rsidRPr="00EF3FCD">
              <w:rPr>
                <w:rStyle w:val="a6"/>
                <w:rFonts w:eastAsiaTheme="majorEastAsia" w:cstheme="majorBidi"/>
                <w:bCs/>
                <w:noProof/>
              </w:rPr>
              <w:t>Спецификация «Заявление в ФСС о выделении средств. Приложение 1»</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_Toc475724209 \h </w:instrText>
            </w:r>
            <w:r w:rsidR="00EF3FCD" w:rsidRPr="00EF3FCD">
              <w:rPr>
                <w:noProof/>
                <w:webHidden/>
              </w:rPr>
            </w:r>
            <w:r w:rsidR="00EF3FCD" w:rsidRPr="00EF3FCD">
              <w:rPr>
                <w:noProof/>
                <w:webHidden/>
              </w:rPr>
              <w:fldChar w:fldCharType="separate"/>
            </w:r>
            <w:r w:rsidR="00EF3FCD" w:rsidRPr="00EF3FCD">
              <w:rPr>
                <w:noProof/>
                <w:webHidden/>
              </w:rPr>
              <w:t>24</w:t>
            </w:r>
            <w:r w:rsidR="00EF3FCD" w:rsidRPr="00EF3FCD">
              <w:rPr>
                <w:noProof/>
                <w:webHidden/>
              </w:rPr>
              <w:fldChar w:fldCharType="end"/>
            </w:r>
          </w:hyperlink>
        </w:p>
        <w:p w:rsidR="00EF3FCD" w:rsidRPr="00EF3FCD" w:rsidRDefault="00D11BBB" w:rsidP="00EF3FCD">
          <w:pPr>
            <w:pStyle w:val="33"/>
            <w:tabs>
              <w:tab w:val="left" w:pos="426"/>
            </w:tabs>
            <w:ind w:left="1189" w:firstLine="0"/>
            <w:rPr>
              <w:rFonts w:asciiTheme="minorHAnsi" w:eastAsiaTheme="minorEastAsia" w:hAnsiTheme="minorHAnsi" w:cstheme="minorBidi"/>
              <w:noProof/>
              <w:sz w:val="22"/>
              <w:szCs w:val="22"/>
            </w:rPr>
          </w:pPr>
          <w:hyperlink w:anchor="_Toc475724210" w:history="1">
            <w:r w:rsidR="00EF3FCD" w:rsidRPr="00EF3FCD">
              <w:rPr>
                <w:rStyle w:val="a6"/>
                <w:rFonts w:eastAsiaTheme="majorEastAsia" w:cstheme="majorBidi"/>
                <w:bCs/>
                <w:noProof/>
              </w:rPr>
              <w:t>Спецификация «Заявление в ФСС о выделении средств. Приложение 1. Уплата СВ»</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_Toc475724210 \h </w:instrText>
            </w:r>
            <w:r w:rsidR="00EF3FCD" w:rsidRPr="00EF3FCD">
              <w:rPr>
                <w:noProof/>
                <w:webHidden/>
              </w:rPr>
            </w:r>
            <w:r w:rsidR="00EF3FCD" w:rsidRPr="00EF3FCD">
              <w:rPr>
                <w:noProof/>
                <w:webHidden/>
              </w:rPr>
              <w:fldChar w:fldCharType="separate"/>
            </w:r>
            <w:r w:rsidR="00EF3FCD" w:rsidRPr="00EF3FCD">
              <w:rPr>
                <w:noProof/>
                <w:webHidden/>
              </w:rPr>
              <w:t>28</w:t>
            </w:r>
            <w:r w:rsidR="00EF3FCD" w:rsidRPr="00EF3FCD">
              <w:rPr>
                <w:noProof/>
                <w:webHidden/>
              </w:rPr>
              <w:fldChar w:fldCharType="end"/>
            </w:r>
          </w:hyperlink>
        </w:p>
        <w:p w:rsidR="00EF3FCD" w:rsidRPr="00EF3FCD" w:rsidRDefault="00D11BBB" w:rsidP="00EF3FCD">
          <w:pPr>
            <w:pStyle w:val="33"/>
            <w:tabs>
              <w:tab w:val="left" w:pos="426"/>
            </w:tabs>
            <w:rPr>
              <w:rFonts w:asciiTheme="minorHAnsi" w:eastAsiaTheme="minorEastAsia" w:hAnsiTheme="minorHAnsi" w:cstheme="minorBidi"/>
              <w:noProof/>
              <w:sz w:val="22"/>
              <w:szCs w:val="22"/>
            </w:rPr>
          </w:pPr>
          <w:hyperlink w:anchor="_Toc475724211" w:history="1">
            <w:r w:rsidR="00EF3FCD" w:rsidRPr="00EF3FCD">
              <w:rPr>
                <w:rStyle w:val="a6"/>
                <w:rFonts w:eastAsiaTheme="majorEastAsia" w:cstheme="majorBidi"/>
                <w:bCs/>
                <w:noProof/>
              </w:rPr>
              <w:t>Спецификация «Заявление в ФСС о выделении средств. Приложение 2»</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_Toc475724211 \h </w:instrText>
            </w:r>
            <w:r w:rsidR="00EF3FCD" w:rsidRPr="00EF3FCD">
              <w:rPr>
                <w:noProof/>
                <w:webHidden/>
              </w:rPr>
            </w:r>
            <w:r w:rsidR="00EF3FCD" w:rsidRPr="00EF3FCD">
              <w:rPr>
                <w:noProof/>
                <w:webHidden/>
              </w:rPr>
              <w:fldChar w:fldCharType="separate"/>
            </w:r>
            <w:r w:rsidR="00EF3FCD" w:rsidRPr="00EF3FCD">
              <w:rPr>
                <w:noProof/>
                <w:webHidden/>
              </w:rPr>
              <w:t>29</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212" w:history="1">
            <w:r w:rsidR="00EF3FCD" w:rsidRPr="00EF3FCD">
              <w:rPr>
                <w:rStyle w:val="a6"/>
                <w:noProof/>
              </w:rPr>
              <w:t>Утверждение отчета</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_Toc475724212 \h </w:instrText>
            </w:r>
            <w:r w:rsidR="00EF3FCD" w:rsidRPr="00EF3FCD">
              <w:rPr>
                <w:noProof/>
                <w:webHidden/>
              </w:rPr>
            </w:r>
            <w:r w:rsidR="00EF3FCD" w:rsidRPr="00EF3FCD">
              <w:rPr>
                <w:noProof/>
                <w:webHidden/>
              </w:rPr>
              <w:fldChar w:fldCharType="separate"/>
            </w:r>
            <w:r w:rsidR="00EF3FCD" w:rsidRPr="00EF3FCD">
              <w:rPr>
                <w:noProof/>
                <w:webHidden/>
              </w:rPr>
              <w:t>29</w:t>
            </w:r>
            <w:r w:rsidR="00EF3FCD" w:rsidRPr="00EF3FCD">
              <w:rPr>
                <w:noProof/>
                <w:webHidden/>
              </w:rPr>
              <w:fldChar w:fldCharType="end"/>
            </w:r>
          </w:hyperlink>
        </w:p>
        <w:p w:rsidR="00EF3FCD" w:rsidRPr="00EF3FCD" w:rsidRDefault="00D11BBB" w:rsidP="00EF3FCD">
          <w:pPr>
            <w:pStyle w:val="21"/>
            <w:tabs>
              <w:tab w:val="left" w:pos="426"/>
              <w:tab w:val="right" w:leader="dot" w:pos="9345"/>
            </w:tabs>
            <w:rPr>
              <w:rFonts w:asciiTheme="minorHAnsi" w:eastAsiaTheme="minorEastAsia" w:hAnsiTheme="minorHAnsi" w:cstheme="minorBidi"/>
              <w:noProof/>
              <w:sz w:val="22"/>
              <w:szCs w:val="22"/>
            </w:rPr>
          </w:pPr>
          <w:hyperlink w:anchor="_Toc475724213" w:history="1">
            <w:r w:rsidR="00EF3FCD" w:rsidRPr="00EF3FCD">
              <w:rPr>
                <w:rStyle w:val="a6"/>
                <w:noProof/>
              </w:rPr>
              <w:t>Печать отчета</w:t>
            </w:r>
            <w:r w:rsidR="00EF3FCD" w:rsidRPr="00EF3FCD">
              <w:rPr>
                <w:noProof/>
                <w:webHidden/>
              </w:rPr>
              <w:tab/>
            </w:r>
            <w:r w:rsidR="00EF3FCD" w:rsidRPr="00EF3FCD">
              <w:rPr>
                <w:noProof/>
                <w:webHidden/>
              </w:rPr>
              <w:fldChar w:fldCharType="begin"/>
            </w:r>
            <w:r w:rsidR="00EF3FCD" w:rsidRPr="00EF3FCD">
              <w:rPr>
                <w:noProof/>
                <w:webHidden/>
              </w:rPr>
              <w:instrText xml:space="preserve"> PAGEREF _Toc475724213 \h </w:instrText>
            </w:r>
            <w:r w:rsidR="00EF3FCD" w:rsidRPr="00EF3FCD">
              <w:rPr>
                <w:noProof/>
                <w:webHidden/>
              </w:rPr>
            </w:r>
            <w:r w:rsidR="00EF3FCD" w:rsidRPr="00EF3FCD">
              <w:rPr>
                <w:noProof/>
                <w:webHidden/>
              </w:rPr>
              <w:fldChar w:fldCharType="separate"/>
            </w:r>
            <w:r w:rsidR="00EF3FCD" w:rsidRPr="00EF3FCD">
              <w:rPr>
                <w:noProof/>
                <w:webHidden/>
              </w:rPr>
              <w:t>30</w:t>
            </w:r>
            <w:r w:rsidR="00EF3FCD" w:rsidRPr="00EF3FCD">
              <w:rPr>
                <w:noProof/>
                <w:webHidden/>
              </w:rPr>
              <w:fldChar w:fldCharType="end"/>
            </w:r>
          </w:hyperlink>
        </w:p>
        <w:p w:rsidR="00810982" w:rsidRPr="00405548" w:rsidRDefault="00EE4167" w:rsidP="00A04280">
          <w:r w:rsidRPr="00405548">
            <w:rPr>
              <w:sz w:val="23"/>
              <w:szCs w:val="23"/>
            </w:rPr>
            <w:fldChar w:fldCharType="end"/>
          </w:r>
        </w:p>
      </w:sdtContent>
    </w:sdt>
    <w:p w:rsidR="0015126D" w:rsidRPr="00405548" w:rsidRDefault="0015126D" w:rsidP="00A04280"/>
    <w:p w:rsidR="0015126D" w:rsidRPr="00405548" w:rsidRDefault="0015126D" w:rsidP="00A04280">
      <w:r w:rsidRPr="00405548">
        <w:br w:type="page"/>
      </w:r>
    </w:p>
    <w:p w:rsidR="00810982" w:rsidRPr="00405548" w:rsidRDefault="00810982" w:rsidP="0067353C">
      <w:pPr>
        <w:pStyle w:val="1"/>
      </w:pPr>
      <w:bookmarkStart w:id="1" w:name="_Toc475724182"/>
      <w:r w:rsidRPr="00405548">
        <w:lastRenderedPageBreak/>
        <w:t>Законодательное обоснование</w:t>
      </w:r>
      <w:bookmarkEnd w:id="1"/>
    </w:p>
    <w:p w:rsidR="00810982" w:rsidRPr="00A04280" w:rsidRDefault="00810982" w:rsidP="00262DE0">
      <w:pPr>
        <w:pStyle w:val="22"/>
      </w:pPr>
      <w:bookmarkStart w:id="2" w:name="_Toc475724183"/>
      <w:r w:rsidRPr="00A04280">
        <w:t>Нормативная база</w:t>
      </w:r>
      <w:bookmarkEnd w:id="2"/>
    </w:p>
    <w:p w:rsidR="007F7501" w:rsidRDefault="007F7501" w:rsidP="007F7501">
      <w:pPr>
        <w:pStyle w:val="af1"/>
        <w:numPr>
          <w:ilvl w:val="0"/>
          <w:numId w:val="3"/>
        </w:numPr>
      </w:pPr>
      <w:r>
        <w:t>Налоговый кодекс Российской Федерации (часть вторая) от 05.08.2000 N 117-ФЗ</w:t>
      </w:r>
    </w:p>
    <w:p w:rsidR="007F7501" w:rsidRDefault="007F7501" w:rsidP="007F7501">
      <w:pPr>
        <w:pStyle w:val="af1"/>
        <w:ind w:firstLine="0"/>
      </w:pPr>
      <w:r>
        <w:t>Раздел XI. «Страховые взносы в Российской Федерации».</w:t>
      </w:r>
    </w:p>
    <w:p w:rsidR="00875915" w:rsidRPr="00405548" w:rsidRDefault="00C40ED0" w:rsidP="00296940">
      <w:pPr>
        <w:pStyle w:val="af1"/>
        <w:numPr>
          <w:ilvl w:val="0"/>
          <w:numId w:val="3"/>
        </w:numPr>
      </w:pPr>
      <w:r w:rsidRPr="00405548">
        <w:t xml:space="preserve"> </w:t>
      </w:r>
      <w:r w:rsidR="00E94B1E" w:rsidRPr="00E94B1E">
        <w:t>Федеральный закон от 29.12.2006 N 255-ФЗ</w:t>
      </w:r>
    </w:p>
    <w:p w:rsidR="00875915" w:rsidRPr="00405548" w:rsidRDefault="000F5783" w:rsidP="00A04280">
      <w:r w:rsidRPr="00405548">
        <w:t>«</w:t>
      </w:r>
      <w:r w:rsidR="00E94B1E" w:rsidRPr="00E94B1E">
        <w:t>Об обязательном социальном страховании на случай временной нетрудоспособности и в связи с материнством</w:t>
      </w:r>
      <w:r w:rsidRPr="00405548">
        <w:t>»</w:t>
      </w:r>
      <w:r w:rsidR="0048488A" w:rsidRPr="00405548">
        <w:t>.</w:t>
      </w:r>
    </w:p>
    <w:p w:rsidR="007F7501" w:rsidRDefault="007F7501" w:rsidP="007F7501">
      <w:pPr>
        <w:pStyle w:val="12"/>
        <w:numPr>
          <w:ilvl w:val="0"/>
          <w:numId w:val="3"/>
        </w:numPr>
      </w:pPr>
      <w:r w:rsidRPr="007F7501">
        <w:t>Приказ Минтру</w:t>
      </w:r>
      <w:r>
        <w:t xml:space="preserve">да России от 28.10.2016 N 585н </w:t>
      </w:r>
    </w:p>
    <w:p w:rsidR="009D76FF" w:rsidRDefault="007F7501" w:rsidP="007F7501">
      <w:r>
        <w:t>«</w:t>
      </w:r>
      <w:r w:rsidRPr="007F7501">
        <w:t>О внесении изменений в перечень документов, которые должны быть представлены страхователем для принятия решения территориальным органом Фонда социального страхования Российской Федерации о выделении необходимых средств на выплату страхового обеспечения, утвержденный приказом Министерства здравоохранения и социального развития Российской Федерации от 4 декабря 2009 г. N 951н</w:t>
      </w:r>
      <w:r>
        <w:t>»</w:t>
      </w:r>
    </w:p>
    <w:p w:rsidR="007F7501" w:rsidRDefault="009A025E" w:rsidP="007F7501">
      <w:pPr>
        <w:pStyle w:val="12"/>
        <w:numPr>
          <w:ilvl w:val="0"/>
          <w:numId w:val="3"/>
        </w:numPr>
      </w:pPr>
      <w:r>
        <w:t>Письмо</w:t>
      </w:r>
      <w:r w:rsidR="007F7501" w:rsidRPr="007F7501">
        <w:t xml:space="preserve"> ФСС РФ от 07.12.2016 N 02-09-11/04-03-27029 </w:t>
      </w:r>
    </w:p>
    <w:p w:rsidR="0048488A" w:rsidRPr="00405548" w:rsidRDefault="007F7501" w:rsidP="007F7501">
      <w:r>
        <w:t>«</w:t>
      </w:r>
      <w:r w:rsidRPr="007F7501">
        <w:t>О направлении форм документов, которые должны быть представлены страхователем для принятия решения территориальным органом ФСС РФ о выделении необходимых средств на выплату страхового обеспечения</w:t>
      </w:r>
      <w:r>
        <w:t>»</w:t>
      </w:r>
    </w:p>
    <w:p w:rsidR="00E94B1E" w:rsidRDefault="00E94B1E" w:rsidP="00A04280">
      <w:r w:rsidRPr="0067353C">
        <w:rPr>
          <w:color w:val="009AA6"/>
        </w:rPr>
        <w:t>Примечание.</w:t>
      </w:r>
      <w:r>
        <w:t xml:space="preserve"> Требования к форматам файлов </w:t>
      </w:r>
      <w:r w:rsidR="0067353C">
        <w:t xml:space="preserve">не утверждены по состоянию на </w:t>
      </w:r>
      <w:r w:rsidR="007F7501">
        <w:t>2</w:t>
      </w:r>
      <w:r w:rsidR="00D96B60">
        <w:t>2</w:t>
      </w:r>
      <w:r w:rsidR="007F7501">
        <w:t>.</w:t>
      </w:r>
      <w:r>
        <w:t>02.2017г.</w:t>
      </w:r>
    </w:p>
    <w:p w:rsidR="00DA1AA9" w:rsidRDefault="00DA1AA9" w:rsidP="00262DE0">
      <w:pPr>
        <w:pStyle w:val="22"/>
      </w:pPr>
      <w:bookmarkStart w:id="3" w:name="_Toc475724184"/>
      <w:r>
        <w:t>Общие правила страхования</w:t>
      </w:r>
      <w:bookmarkEnd w:id="3"/>
      <w:r>
        <w:t xml:space="preserve"> </w:t>
      </w:r>
    </w:p>
    <w:p w:rsidR="00DA1AA9" w:rsidRDefault="00296940" w:rsidP="00DA1AA9">
      <w:pPr>
        <w:rPr>
          <w:rFonts w:eastAsiaTheme="minorHAnsi"/>
          <w:lang w:eastAsia="en-US"/>
        </w:rPr>
      </w:pPr>
      <w:r w:rsidRPr="00296940">
        <w:rPr>
          <w:rFonts w:eastAsiaTheme="minorHAnsi"/>
          <w:lang w:eastAsia="en-US"/>
        </w:rPr>
        <w:t>Обязательному социальному страхованию на случай временной нетрудоспособности и в связи с материнством подлежат граждане Российской Федерации, постоянно или временно проживающие на территории Российской Федерации иностранные граждане и лица без гражданства, а также иностранные граждане и лица без гражданства, временно пребывающие в Российской Федерации (за исключением высококвалифицированных специалистов в соответствии с Федеральным законом</w:t>
      </w:r>
      <w:r>
        <w:rPr>
          <w:rFonts w:eastAsiaTheme="minorHAnsi"/>
          <w:lang w:eastAsia="en-US"/>
        </w:rPr>
        <w:t xml:space="preserve"> от 25 июля 2002 года N 115-ФЗ «</w:t>
      </w:r>
      <w:r w:rsidRPr="00296940">
        <w:rPr>
          <w:rFonts w:eastAsiaTheme="minorHAnsi"/>
          <w:lang w:eastAsia="en-US"/>
        </w:rPr>
        <w:t>О правовом положении иностранных граждан в Российской Федерации</w:t>
      </w:r>
      <w:r>
        <w:rPr>
          <w:rFonts w:eastAsiaTheme="minorHAnsi"/>
          <w:lang w:eastAsia="en-US"/>
        </w:rPr>
        <w:t>»</w:t>
      </w:r>
      <w:r w:rsidRPr="00296940">
        <w:rPr>
          <w:rFonts w:eastAsiaTheme="minorHAnsi"/>
          <w:lang w:eastAsia="en-US"/>
        </w:rPr>
        <w:t>)</w:t>
      </w:r>
      <w:r w:rsidR="00142A54">
        <w:rPr>
          <w:rFonts w:eastAsiaTheme="minorHAnsi"/>
          <w:lang w:eastAsia="en-US"/>
        </w:rPr>
        <w:t>:</w:t>
      </w:r>
    </w:p>
    <w:p w:rsidR="00296940" w:rsidRPr="00296940" w:rsidRDefault="00296940" w:rsidP="00296940">
      <w:pPr>
        <w:pStyle w:val="af1"/>
        <w:numPr>
          <w:ilvl w:val="0"/>
          <w:numId w:val="41"/>
        </w:numPr>
        <w:autoSpaceDE w:val="0"/>
        <w:autoSpaceDN w:val="0"/>
        <w:adjustRightInd w:val="0"/>
        <w:rPr>
          <w:rFonts w:eastAsiaTheme="minorHAnsi" w:cs="Myriad Pro"/>
          <w:lang w:eastAsia="en-US"/>
        </w:rPr>
      </w:pPr>
      <w:r w:rsidRPr="00296940">
        <w:rPr>
          <w:rFonts w:eastAsiaTheme="minorHAnsi" w:cs="Myriad Pro"/>
          <w:lang w:eastAsia="en-US"/>
        </w:rPr>
        <w:t>лица, работающие по трудовым договорам, в том числе руководители организаций, являющиеся единственными участниками (учредителями), членами организаций, собственниками их имущества</w:t>
      </w:r>
      <w:r>
        <w:rPr>
          <w:rFonts w:eastAsiaTheme="minorHAnsi" w:cs="Myriad Pro"/>
          <w:lang w:eastAsia="en-US"/>
        </w:rPr>
        <w:t>;</w:t>
      </w:r>
    </w:p>
    <w:p w:rsidR="00296940" w:rsidRPr="00296940" w:rsidRDefault="00296940" w:rsidP="00296940">
      <w:pPr>
        <w:pStyle w:val="af1"/>
        <w:numPr>
          <w:ilvl w:val="0"/>
          <w:numId w:val="41"/>
        </w:numPr>
        <w:autoSpaceDE w:val="0"/>
        <w:autoSpaceDN w:val="0"/>
        <w:adjustRightInd w:val="0"/>
        <w:rPr>
          <w:rFonts w:eastAsiaTheme="minorHAnsi" w:cs="Myriad Pro"/>
          <w:lang w:eastAsia="en-US"/>
        </w:rPr>
      </w:pPr>
      <w:r w:rsidRPr="00296940">
        <w:rPr>
          <w:rFonts w:eastAsiaTheme="minorHAnsi" w:cs="Myriad Pro"/>
          <w:lang w:eastAsia="en-US"/>
        </w:rPr>
        <w:t>государственные гражданские служащие, муниципальные служащие;</w:t>
      </w:r>
    </w:p>
    <w:p w:rsidR="00296940" w:rsidRPr="00296940" w:rsidRDefault="00296940" w:rsidP="00296940">
      <w:pPr>
        <w:pStyle w:val="af1"/>
        <w:numPr>
          <w:ilvl w:val="0"/>
          <w:numId w:val="41"/>
        </w:numPr>
        <w:autoSpaceDE w:val="0"/>
        <w:autoSpaceDN w:val="0"/>
        <w:adjustRightInd w:val="0"/>
        <w:rPr>
          <w:rFonts w:eastAsiaTheme="minorHAnsi" w:cs="Myriad Pro"/>
          <w:lang w:eastAsia="en-US"/>
        </w:rPr>
      </w:pPr>
      <w:r w:rsidRPr="00296940">
        <w:rPr>
          <w:rFonts w:eastAsiaTheme="minorHAnsi" w:cs="Myriad Pro"/>
          <w:lang w:eastAsia="en-US"/>
        </w:rPr>
        <w:t>лица, замещающие государственные должности Российской Федерации, государственные должности субъекта Российской Федерации, а также муниципальные должности, замещаемые на постоянной основе;</w:t>
      </w:r>
    </w:p>
    <w:p w:rsidR="00296940" w:rsidRPr="00296940" w:rsidRDefault="00296940" w:rsidP="00296940">
      <w:pPr>
        <w:pStyle w:val="af1"/>
        <w:numPr>
          <w:ilvl w:val="0"/>
          <w:numId w:val="41"/>
        </w:numPr>
        <w:autoSpaceDE w:val="0"/>
        <w:autoSpaceDN w:val="0"/>
        <w:adjustRightInd w:val="0"/>
        <w:rPr>
          <w:rFonts w:eastAsiaTheme="minorHAnsi" w:cs="Myriad Pro"/>
          <w:lang w:eastAsia="en-US"/>
        </w:rPr>
      </w:pPr>
      <w:r w:rsidRPr="00296940">
        <w:rPr>
          <w:rFonts w:eastAsiaTheme="minorHAnsi" w:cs="Myriad Pro"/>
          <w:lang w:eastAsia="en-US"/>
        </w:rPr>
        <w:t>члены производственного кооператива, принимающие личное трудовое участие в его деятельности;</w:t>
      </w:r>
    </w:p>
    <w:p w:rsidR="00296940" w:rsidRPr="00296940" w:rsidRDefault="00296940" w:rsidP="00296940">
      <w:pPr>
        <w:pStyle w:val="af1"/>
        <w:numPr>
          <w:ilvl w:val="0"/>
          <w:numId w:val="41"/>
        </w:numPr>
        <w:autoSpaceDE w:val="0"/>
        <w:autoSpaceDN w:val="0"/>
        <w:adjustRightInd w:val="0"/>
        <w:rPr>
          <w:rFonts w:eastAsiaTheme="minorHAnsi" w:cs="Myriad Pro"/>
          <w:lang w:eastAsia="en-US"/>
        </w:rPr>
      </w:pPr>
      <w:r w:rsidRPr="00296940">
        <w:rPr>
          <w:rFonts w:eastAsiaTheme="minorHAnsi" w:cs="Myriad Pro"/>
          <w:lang w:eastAsia="en-US"/>
        </w:rPr>
        <w:t>священнослужители;</w:t>
      </w:r>
    </w:p>
    <w:p w:rsidR="00296940" w:rsidRPr="00296940" w:rsidRDefault="00296940" w:rsidP="00296940">
      <w:pPr>
        <w:pStyle w:val="af1"/>
        <w:numPr>
          <w:ilvl w:val="0"/>
          <w:numId w:val="41"/>
        </w:numPr>
        <w:autoSpaceDE w:val="0"/>
        <w:autoSpaceDN w:val="0"/>
        <w:adjustRightInd w:val="0"/>
        <w:rPr>
          <w:rFonts w:eastAsiaTheme="minorHAnsi" w:cs="Myriad Pro"/>
          <w:lang w:eastAsia="en-US"/>
        </w:rPr>
      </w:pPr>
      <w:r w:rsidRPr="00296940">
        <w:rPr>
          <w:rFonts w:eastAsiaTheme="minorHAnsi" w:cs="Myriad Pro"/>
          <w:lang w:eastAsia="en-US"/>
        </w:rPr>
        <w:t>лица, осужденные к лишению свободы и привлеченные к оплачиваемому труду.</w:t>
      </w:r>
    </w:p>
    <w:p w:rsidR="00DA1AA9" w:rsidRDefault="00296940" w:rsidP="00DA1AA9">
      <w:pPr>
        <w:rPr>
          <w:rFonts w:eastAsiaTheme="minorHAnsi"/>
          <w:lang w:eastAsia="en-US"/>
        </w:rPr>
      </w:pPr>
      <w:r w:rsidRPr="00296940">
        <w:rPr>
          <w:rFonts w:eastAsiaTheme="minorHAnsi"/>
          <w:lang w:eastAsia="en-US"/>
        </w:rPr>
        <w:t xml:space="preserve">Объектом обложения страховыми взносами </w:t>
      </w:r>
      <w:r>
        <w:rPr>
          <w:rFonts w:eastAsiaTheme="minorHAnsi"/>
          <w:lang w:eastAsia="en-US"/>
        </w:rPr>
        <w:t xml:space="preserve">на ОСС на случай ВНиМ </w:t>
      </w:r>
      <w:r w:rsidRPr="00296940">
        <w:rPr>
          <w:rFonts w:eastAsiaTheme="minorHAnsi"/>
          <w:lang w:eastAsia="en-US"/>
        </w:rPr>
        <w:t>признаются выплаты и иные вознаграждения в пользу физических лиц, подлежащих обязательному социальному страхованию</w:t>
      </w:r>
      <w:r w:rsidR="00DA1AA9">
        <w:rPr>
          <w:rFonts w:eastAsiaTheme="minorHAnsi"/>
          <w:lang w:eastAsia="en-US"/>
        </w:rPr>
        <w:t>.</w:t>
      </w:r>
    </w:p>
    <w:p w:rsidR="00DA1AA9" w:rsidRDefault="00DA1AA9" w:rsidP="00DA1AA9">
      <w:pPr>
        <w:rPr>
          <w:rFonts w:eastAsiaTheme="minorHAnsi"/>
          <w:lang w:eastAsia="en-US"/>
        </w:rPr>
      </w:pPr>
      <w:r>
        <w:rPr>
          <w:rFonts w:eastAsiaTheme="minorHAnsi"/>
          <w:lang w:eastAsia="en-US"/>
        </w:rPr>
        <w:t>Не подлежат обложению страховыми взносами</w:t>
      </w:r>
      <w:r w:rsidR="00142A54">
        <w:rPr>
          <w:rFonts w:eastAsiaTheme="minorHAnsi"/>
          <w:lang w:eastAsia="en-US"/>
        </w:rPr>
        <w:t xml:space="preserve"> выплаты, поименованные в ст. </w:t>
      </w:r>
      <w:r w:rsidR="00296940">
        <w:rPr>
          <w:rFonts w:eastAsiaTheme="minorHAnsi"/>
          <w:lang w:eastAsia="en-US"/>
        </w:rPr>
        <w:t>42</w:t>
      </w:r>
      <w:r w:rsidR="00142A54">
        <w:rPr>
          <w:rFonts w:eastAsiaTheme="minorHAnsi"/>
          <w:lang w:eastAsia="en-US"/>
        </w:rPr>
        <w:t xml:space="preserve">2 </w:t>
      </w:r>
      <w:r w:rsidR="00296940">
        <w:rPr>
          <w:rFonts w:eastAsiaTheme="minorHAnsi"/>
          <w:lang w:eastAsia="en-US"/>
        </w:rPr>
        <w:t>НК РФ</w:t>
      </w:r>
      <w:r w:rsidR="00142A54">
        <w:rPr>
          <w:rFonts w:eastAsiaTheme="minorHAnsi"/>
          <w:lang w:eastAsia="en-US"/>
        </w:rPr>
        <w:t>.</w:t>
      </w:r>
    </w:p>
    <w:p w:rsidR="00142A54" w:rsidRPr="00773F84" w:rsidRDefault="00142A54" w:rsidP="00773F84">
      <w:pPr>
        <w:autoSpaceDE w:val="0"/>
        <w:autoSpaceDN w:val="0"/>
        <w:adjustRightInd w:val="0"/>
        <w:ind w:firstLine="540"/>
        <w:rPr>
          <w:rFonts w:eastAsiaTheme="minorHAnsi" w:cs="Myriad Pro"/>
          <w:lang w:eastAsia="en-US"/>
        </w:rPr>
      </w:pPr>
      <w:r w:rsidRPr="00773F84">
        <w:rPr>
          <w:rFonts w:eastAsiaTheme="minorHAnsi" w:cs="Myriad Pro"/>
          <w:lang w:eastAsia="en-US"/>
        </w:rPr>
        <w:lastRenderedPageBreak/>
        <w:t>Страховые взносы уплачиваются страхователем исходя из тарифа</w:t>
      </w:r>
      <w:r w:rsidR="00296940" w:rsidRPr="00773F84">
        <w:rPr>
          <w:rFonts w:eastAsiaTheme="minorHAnsi" w:cs="Myriad Pro"/>
          <w:lang w:eastAsia="en-US"/>
        </w:rPr>
        <w:t xml:space="preserve"> страхового взноса:</w:t>
      </w:r>
    </w:p>
    <w:p w:rsidR="00296940" w:rsidRDefault="00296940" w:rsidP="00296940">
      <w:pPr>
        <w:pStyle w:val="af1"/>
        <w:numPr>
          <w:ilvl w:val="0"/>
          <w:numId w:val="41"/>
        </w:numPr>
        <w:autoSpaceDE w:val="0"/>
        <w:autoSpaceDN w:val="0"/>
        <w:adjustRightInd w:val="0"/>
        <w:rPr>
          <w:rFonts w:eastAsiaTheme="minorHAnsi" w:cs="Myriad Pro"/>
          <w:lang w:eastAsia="en-US"/>
        </w:rPr>
      </w:pPr>
      <w:r>
        <w:rPr>
          <w:rFonts w:eastAsiaTheme="minorHAnsi" w:cs="Myriad Pro"/>
          <w:lang w:eastAsia="en-US"/>
        </w:rPr>
        <w:t xml:space="preserve">в пределах установленной </w:t>
      </w:r>
      <w:r w:rsidRPr="00296940">
        <w:rPr>
          <w:rFonts w:eastAsiaTheme="minorHAnsi" w:cs="Myriad Pro"/>
          <w:lang w:eastAsia="en-US"/>
        </w:rPr>
        <w:t>предельной величины</w:t>
      </w:r>
      <w:r>
        <w:rPr>
          <w:rFonts w:eastAsiaTheme="minorHAnsi" w:cs="Myriad Pro"/>
          <w:lang w:eastAsia="en-US"/>
        </w:rPr>
        <w:t xml:space="preserve"> базы для исчисления страховых взносов - 2,9 процента;</w:t>
      </w:r>
    </w:p>
    <w:p w:rsidR="00296940" w:rsidRDefault="00296940" w:rsidP="00296940">
      <w:pPr>
        <w:pStyle w:val="af1"/>
        <w:numPr>
          <w:ilvl w:val="0"/>
          <w:numId w:val="41"/>
        </w:numPr>
        <w:autoSpaceDE w:val="0"/>
        <w:autoSpaceDN w:val="0"/>
        <w:adjustRightInd w:val="0"/>
        <w:rPr>
          <w:rFonts w:eastAsiaTheme="minorHAnsi" w:cs="Myriad Pro"/>
          <w:lang w:eastAsia="en-US"/>
        </w:rPr>
      </w:pPr>
      <w:r>
        <w:rPr>
          <w:rFonts w:eastAsiaTheme="minorHAnsi" w:cs="Myriad Pro"/>
          <w:lang w:eastAsia="en-US"/>
        </w:rPr>
        <w:t xml:space="preserve">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sidRPr="00296940">
        <w:rPr>
          <w:rFonts w:eastAsiaTheme="minorHAnsi" w:cs="Myriad Pro"/>
          <w:lang w:eastAsia="en-US"/>
        </w:rPr>
        <w:t>законом</w:t>
      </w:r>
      <w:r>
        <w:rPr>
          <w:rFonts w:eastAsiaTheme="minorHAnsi" w:cs="Myriad Pro"/>
          <w:lang w:eastAsia="en-US"/>
        </w:rPr>
        <w:t xml:space="preserve"> от 25 июля 2002 года N 115-ФЗ </w:t>
      </w:r>
      <w:r w:rsidR="00773F84">
        <w:rPr>
          <w:rFonts w:eastAsiaTheme="minorHAnsi" w:cs="Myriad Pro"/>
          <w:lang w:eastAsia="en-US"/>
        </w:rPr>
        <w:t>«</w:t>
      </w:r>
      <w:r>
        <w:rPr>
          <w:rFonts w:eastAsiaTheme="minorHAnsi" w:cs="Myriad Pro"/>
          <w:lang w:eastAsia="en-US"/>
        </w:rPr>
        <w:t>О правовом положении иностранных</w:t>
      </w:r>
      <w:r w:rsidR="00773F84">
        <w:rPr>
          <w:rFonts w:eastAsiaTheme="minorHAnsi" w:cs="Myriad Pro"/>
          <w:lang w:eastAsia="en-US"/>
        </w:rPr>
        <w:t xml:space="preserve"> граждан в Российской Федерации»</w:t>
      </w:r>
      <w:r>
        <w:rPr>
          <w:rFonts w:eastAsiaTheme="minorHAnsi" w:cs="Myriad Pro"/>
          <w:lang w:eastAsia="en-US"/>
        </w:rPr>
        <w:t xml:space="preserve">), в пределах установленной предельной величины базы </w:t>
      </w:r>
      <w:r w:rsidR="00773F84">
        <w:rPr>
          <w:rFonts w:eastAsiaTheme="minorHAnsi" w:cs="Myriad Pro"/>
          <w:lang w:eastAsia="en-US"/>
        </w:rPr>
        <w:t>- 1,8 процента.</w:t>
      </w:r>
    </w:p>
    <w:p w:rsidR="00142A54" w:rsidRDefault="00142A54" w:rsidP="00142A54">
      <w:pPr>
        <w:autoSpaceDE w:val="0"/>
        <w:autoSpaceDN w:val="0"/>
        <w:adjustRightInd w:val="0"/>
        <w:ind w:firstLine="540"/>
        <w:rPr>
          <w:rFonts w:eastAsiaTheme="minorHAnsi" w:cs="Myriad Pro"/>
          <w:lang w:eastAsia="en-US"/>
        </w:rPr>
      </w:pPr>
      <w:r>
        <w:rPr>
          <w:rFonts w:eastAsiaTheme="minorHAnsi" w:cs="Myriad Pro"/>
          <w:lang w:eastAsia="en-US"/>
        </w:rPr>
        <w:t>Расчетным периодом по страховым взносам признается календарный год.</w:t>
      </w:r>
    </w:p>
    <w:p w:rsidR="00142A54" w:rsidRDefault="00142A54" w:rsidP="00142A54">
      <w:pPr>
        <w:autoSpaceDE w:val="0"/>
        <w:autoSpaceDN w:val="0"/>
        <w:adjustRightInd w:val="0"/>
        <w:ind w:firstLine="540"/>
        <w:rPr>
          <w:rFonts w:eastAsiaTheme="minorHAnsi" w:cs="Myriad Pro"/>
          <w:lang w:eastAsia="en-US"/>
        </w:rPr>
      </w:pPr>
      <w:r>
        <w:rPr>
          <w:rFonts w:eastAsiaTheme="minorHAnsi" w:cs="Myriad Pro"/>
          <w:lang w:eastAsia="en-US"/>
        </w:rPr>
        <w:t>Отчетными периодами признаются первый квартал, полугодие, девять месяцев календарного года, календарный год.</w:t>
      </w:r>
    </w:p>
    <w:p w:rsidR="00773F84" w:rsidRPr="00773F84" w:rsidRDefault="00773F84" w:rsidP="00773F84">
      <w:pPr>
        <w:autoSpaceDE w:val="0"/>
        <w:autoSpaceDN w:val="0"/>
        <w:adjustRightInd w:val="0"/>
        <w:ind w:firstLine="540"/>
        <w:rPr>
          <w:rFonts w:eastAsiaTheme="minorHAnsi" w:cs="Myriad Pro"/>
          <w:lang w:eastAsia="en-US"/>
        </w:rPr>
      </w:pPr>
      <w:r w:rsidRPr="00773F84">
        <w:rPr>
          <w:rFonts w:eastAsiaTheme="minorHAnsi" w:cs="Myriad Pro"/>
          <w:lang w:eastAsia="en-US"/>
        </w:rPr>
        <w:t>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расходов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773F84" w:rsidRPr="00773F84" w:rsidRDefault="00773F84" w:rsidP="00773F84">
      <w:pPr>
        <w:autoSpaceDE w:val="0"/>
        <w:autoSpaceDN w:val="0"/>
        <w:adjustRightInd w:val="0"/>
        <w:ind w:firstLine="540"/>
        <w:rPr>
          <w:rFonts w:eastAsiaTheme="minorHAnsi" w:cs="Myriad Pro"/>
          <w:lang w:eastAsia="en-US"/>
        </w:rPr>
      </w:pPr>
      <w:r w:rsidRPr="00773F84">
        <w:rPr>
          <w:rFonts w:eastAsiaTheme="minorHAnsi" w:cs="Myriad Pro"/>
          <w:lang w:eastAsia="en-US"/>
        </w:rPr>
        <w:t>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773F84" w:rsidRPr="00773F84" w:rsidRDefault="00773F84" w:rsidP="00773F84">
      <w:pPr>
        <w:autoSpaceDE w:val="0"/>
        <w:autoSpaceDN w:val="0"/>
        <w:adjustRightInd w:val="0"/>
        <w:ind w:firstLine="540"/>
        <w:rPr>
          <w:rFonts w:eastAsiaTheme="minorHAnsi" w:cs="Myriad Pro"/>
          <w:lang w:eastAsia="en-US"/>
        </w:rPr>
      </w:pPr>
      <w:r w:rsidRPr="00773F84">
        <w:rPr>
          <w:rFonts w:eastAsiaTheme="minorHAnsi" w:cs="Myriad Pro"/>
          <w:lang w:eastAsia="en-US"/>
        </w:rPr>
        <w:t xml:space="preserve">Плательщики обязаны вести учет сумм начисленных выплат и иных вознаграждений (за исключением указанных в подпункте 3 пункта 3 статьи 422 </w:t>
      </w:r>
      <w:r>
        <w:rPr>
          <w:rFonts w:eastAsiaTheme="minorHAnsi" w:cs="Myriad Pro"/>
          <w:lang w:eastAsia="en-US"/>
        </w:rPr>
        <w:t>НК РФ</w:t>
      </w:r>
      <w:r w:rsidRPr="00773F84">
        <w:rPr>
          <w:rFonts w:eastAsiaTheme="minorHAnsi" w:cs="Myriad Pro"/>
          <w:lang w:eastAsia="en-US"/>
        </w:rPr>
        <w:t>), сумм страховых взносов, относящихся к ним, в отношении каждого физического лица, в пользу которого осуществлялись выплаты.</w:t>
      </w:r>
    </w:p>
    <w:p w:rsidR="00773F84" w:rsidRPr="00773F84" w:rsidRDefault="00773F84" w:rsidP="00773F84">
      <w:pPr>
        <w:autoSpaceDE w:val="0"/>
        <w:autoSpaceDN w:val="0"/>
        <w:adjustRightInd w:val="0"/>
        <w:ind w:firstLine="540"/>
        <w:rPr>
          <w:rFonts w:eastAsiaTheme="minorHAnsi" w:cs="Myriad Pro"/>
          <w:lang w:eastAsia="en-US"/>
        </w:rPr>
      </w:pPr>
      <w:r w:rsidRPr="00773F84">
        <w:rPr>
          <w:rFonts w:eastAsiaTheme="minorHAnsi" w:cs="Myriad Pro"/>
          <w:lang w:eastAsia="en-US"/>
        </w:rPr>
        <w:t>Сумма страховых взносов, подлежащая перечислению, исчисляется в рублях и копейках</w:t>
      </w:r>
      <w:r>
        <w:rPr>
          <w:rFonts w:eastAsiaTheme="minorHAnsi" w:cs="Myriad Pro"/>
          <w:lang w:eastAsia="en-US"/>
        </w:rPr>
        <w:t>.</w:t>
      </w:r>
    </w:p>
    <w:p w:rsidR="00773F84" w:rsidRDefault="00773F84" w:rsidP="00773F84">
      <w:pPr>
        <w:autoSpaceDE w:val="0"/>
        <w:autoSpaceDN w:val="0"/>
        <w:adjustRightInd w:val="0"/>
        <w:ind w:firstLine="540"/>
        <w:rPr>
          <w:rFonts w:eastAsiaTheme="minorHAnsi" w:cs="Myriad Pro"/>
          <w:sz w:val="2"/>
          <w:szCs w:val="2"/>
          <w:lang w:eastAsia="en-US"/>
        </w:rPr>
      </w:pPr>
      <w:r>
        <w:rPr>
          <w:rFonts w:eastAsiaTheme="minorHAnsi" w:cs="Myriad Pro"/>
          <w:lang w:eastAsia="en-US"/>
        </w:rPr>
        <w:t xml:space="preserve">Проверки правильности заявленных расходов на выплату страхового обеспечения проводятся территориальными органами Фонда социального страхования в соответствии с Федеральным </w:t>
      </w:r>
      <w:r w:rsidRPr="00773F84">
        <w:rPr>
          <w:rFonts w:eastAsiaTheme="minorHAnsi" w:cs="Myriad Pro"/>
          <w:lang w:eastAsia="en-US"/>
        </w:rPr>
        <w:t>законом</w:t>
      </w:r>
      <w:r>
        <w:rPr>
          <w:rFonts w:eastAsiaTheme="minorHAnsi" w:cs="Myriad Pro"/>
          <w:lang w:eastAsia="en-US"/>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42A54" w:rsidRDefault="00773F84" w:rsidP="00142A54">
      <w:pPr>
        <w:autoSpaceDE w:val="0"/>
        <w:autoSpaceDN w:val="0"/>
        <w:adjustRightInd w:val="0"/>
        <w:ind w:firstLine="540"/>
        <w:rPr>
          <w:rFonts w:eastAsiaTheme="minorHAnsi" w:cs="Myriad Pro"/>
          <w:lang w:eastAsia="en-US"/>
        </w:rPr>
      </w:pPr>
      <w:r>
        <w:rPr>
          <w:rFonts w:eastAsiaTheme="minorHAnsi" w:cs="Myriad Pro"/>
          <w:lang w:eastAsia="en-US"/>
        </w:rPr>
        <w:t xml:space="preserve">Если по итогам расчетного (отчетного) периода сумма произведенных плательщиком расходов на выплату страхового обеспечения (за вычетом средств, выделенных страхователю территориальным органом Фонда социального страхования в расчетном (отчетном) периоде на выплату страхового обеспечения) превышает общую сумму исчисленных страховых взносов,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в соответствии с порядком, установленным Федеральным </w:t>
      </w:r>
      <w:r w:rsidRPr="00773F84">
        <w:rPr>
          <w:rFonts w:eastAsiaTheme="minorHAnsi" w:cs="Myriad Pro"/>
          <w:lang w:eastAsia="en-US"/>
        </w:rPr>
        <w:t>законом</w:t>
      </w:r>
      <w:r>
        <w:rPr>
          <w:rFonts w:eastAsiaTheme="minorHAnsi" w:cs="Myriad Pro"/>
          <w:lang w:eastAsia="en-US"/>
        </w:rPr>
        <w:t xml:space="preserve"> от 29 декабря 2006 года N 255-ФЗ «Об обязательном социальном страховании на случай временной нетрудоспособности и в связи с материнством»</w:t>
      </w:r>
      <w:r w:rsidR="00142A54">
        <w:rPr>
          <w:rFonts w:eastAsiaTheme="minorHAnsi" w:cs="Myriad Pro"/>
          <w:lang w:eastAsia="en-US"/>
        </w:rPr>
        <w:t>.</w:t>
      </w:r>
    </w:p>
    <w:p w:rsidR="009A025E" w:rsidRDefault="009A025E" w:rsidP="009A025E">
      <w:pPr>
        <w:autoSpaceDE w:val="0"/>
        <w:autoSpaceDN w:val="0"/>
        <w:adjustRightInd w:val="0"/>
        <w:ind w:firstLine="540"/>
        <w:rPr>
          <w:rFonts w:eastAsiaTheme="minorHAnsi" w:cs="Myriad Pro"/>
          <w:lang w:eastAsia="en-US"/>
        </w:rPr>
      </w:pPr>
      <w:r>
        <w:rPr>
          <w:rFonts w:eastAsiaTheme="minorHAnsi" w:cs="Myriad Pro"/>
          <w:lang w:eastAsia="en-US"/>
        </w:rPr>
        <w:t xml:space="preserve">Для принятия решения </w:t>
      </w:r>
      <w:r w:rsidR="00FC3B59">
        <w:rPr>
          <w:rFonts w:eastAsiaTheme="minorHAnsi" w:cs="Myriad Pro"/>
          <w:lang w:eastAsia="en-US"/>
        </w:rPr>
        <w:t>ТО ФСС</w:t>
      </w:r>
      <w:r>
        <w:rPr>
          <w:rFonts w:eastAsiaTheme="minorHAnsi" w:cs="Myriad Pro"/>
          <w:lang w:eastAsia="en-US"/>
        </w:rPr>
        <w:t xml:space="preserve"> о выделении необходимых средств на выплату страхового обеспечения предоставляется перечень документов:</w:t>
      </w:r>
    </w:p>
    <w:p w:rsidR="009A025E" w:rsidRDefault="009A025E" w:rsidP="009A025E">
      <w:pPr>
        <w:pStyle w:val="af1"/>
        <w:numPr>
          <w:ilvl w:val="0"/>
          <w:numId w:val="41"/>
        </w:numPr>
        <w:autoSpaceDE w:val="0"/>
        <w:autoSpaceDN w:val="0"/>
        <w:adjustRightInd w:val="0"/>
        <w:rPr>
          <w:rFonts w:eastAsiaTheme="minorHAnsi" w:cs="Myriad Pro"/>
          <w:lang w:eastAsia="en-US"/>
        </w:rPr>
      </w:pPr>
      <w:r>
        <w:rPr>
          <w:rFonts w:eastAsiaTheme="minorHAnsi" w:cs="Myriad Pro"/>
          <w:lang w:eastAsia="en-US"/>
        </w:rPr>
        <w:t>письменное заявление страхователя;</w:t>
      </w:r>
    </w:p>
    <w:p w:rsidR="009A025E" w:rsidRDefault="009A025E" w:rsidP="009A025E">
      <w:pPr>
        <w:pStyle w:val="af1"/>
        <w:numPr>
          <w:ilvl w:val="0"/>
          <w:numId w:val="41"/>
        </w:numPr>
        <w:autoSpaceDE w:val="0"/>
        <w:autoSpaceDN w:val="0"/>
        <w:adjustRightInd w:val="0"/>
        <w:rPr>
          <w:rFonts w:eastAsiaTheme="minorHAnsi" w:cs="Myriad Pro"/>
          <w:lang w:eastAsia="en-US"/>
        </w:rPr>
      </w:pPr>
      <w:r>
        <w:rPr>
          <w:rFonts w:eastAsiaTheme="minorHAnsi" w:cs="Myriad Pro"/>
          <w:lang w:eastAsia="en-US"/>
        </w:rPr>
        <w:t>справка-расчет;</w:t>
      </w:r>
    </w:p>
    <w:p w:rsidR="009A025E" w:rsidRDefault="009A025E" w:rsidP="009A025E">
      <w:pPr>
        <w:pStyle w:val="af1"/>
        <w:numPr>
          <w:ilvl w:val="0"/>
          <w:numId w:val="41"/>
        </w:numPr>
        <w:autoSpaceDE w:val="0"/>
        <w:autoSpaceDN w:val="0"/>
        <w:adjustRightInd w:val="0"/>
        <w:rPr>
          <w:rFonts w:eastAsiaTheme="minorHAnsi" w:cs="Myriad Pro"/>
          <w:lang w:eastAsia="en-US"/>
        </w:rPr>
      </w:pPr>
      <w:r>
        <w:rPr>
          <w:rFonts w:eastAsiaTheme="minorHAnsi" w:cs="Myriad Pro"/>
          <w:lang w:eastAsia="en-US"/>
        </w:rPr>
        <w:t>расшифровка расходов;</w:t>
      </w:r>
    </w:p>
    <w:p w:rsidR="009A025E" w:rsidRDefault="009A025E" w:rsidP="009A025E">
      <w:pPr>
        <w:pStyle w:val="af1"/>
        <w:numPr>
          <w:ilvl w:val="0"/>
          <w:numId w:val="41"/>
        </w:numPr>
        <w:autoSpaceDE w:val="0"/>
        <w:autoSpaceDN w:val="0"/>
        <w:adjustRightInd w:val="0"/>
        <w:rPr>
          <w:rFonts w:eastAsiaTheme="minorHAnsi" w:cs="Myriad Pro"/>
          <w:lang w:eastAsia="en-US"/>
        </w:rPr>
      </w:pPr>
      <w:r>
        <w:rPr>
          <w:rFonts w:eastAsiaTheme="minorHAnsi" w:cs="Myriad Pro"/>
          <w:lang w:eastAsia="en-US"/>
        </w:rPr>
        <w:lastRenderedPageBreak/>
        <w:t>копии подтверждающих документов.</w:t>
      </w:r>
    </w:p>
    <w:p w:rsidR="00773F84" w:rsidRPr="00773F84" w:rsidRDefault="00773F84" w:rsidP="00773F84">
      <w:pPr>
        <w:autoSpaceDE w:val="0"/>
        <w:autoSpaceDN w:val="0"/>
        <w:adjustRightInd w:val="0"/>
        <w:ind w:firstLine="540"/>
        <w:rPr>
          <w:rFonts w:eastAsiaTheme="minorHAnsi" w:cs="Myriad Pro"/>
          <w:lang w:eastAsia="en-US"/>
        </w:rPr>
      </w:pPr>
      <w:r w:rsidRPr="00773F84">
        <w:rPr>
          <w:rFonts w:eastAsiaTheme="minorHAnsi" w:cs="Myriad Pro"/>
          <w:lang w:eastAsia="en-US"/>
        </w:rPr>
        <w:t xml:space="preserve">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w:t>
      </w:r>
      <w:r w:rsidRPr="00773F84">
        <w:rPr>
          <w:rFonts w:eastAsiaTheme="minorHAnsi" w:cs="Myriad Pro"/>
          <w:i/>
          <w:lang w:eastAsia="en-US"/>
        </w:rPr>
        <w:t>которые начисляют выплаты</w:t>
      </w:r>
      <w:r w:rsidRPr="00773F84">
        <w:rPr>
          <w:rFonts w:eastAsiaTheme="minorHAnsi" w:cs="Myriad Pro"/>
          <w:lang w:eastAsia="en-US"/>
        </w:rPr>
        <w:t xml:space="preserve"> и иные вознаграждения в пользу физических лиц, если иное не предусмотрено пунктом 14 статьи</w:t>
      </w:r>
      <w:r>
        <w:rPr>
          <w:rFonts w:eastAsiaTheme="minorHAnsi" w:cs="Myriad Pro"/>
          <w:lang w:eastAsia="en-US"/>
        </w:rPr>
        <w:t xml:space="preserve"> 431 НК РФ</w:t>
      </w:r>
      <w:r w:rsidRPr="00773F84">
        <w:rPr>
          <w:rFonts w:eastAsiaTheme="minorHAnsi" w:cs="Myriad Pro"/>
          <w:lang w:eastAsia="en-US"/>
        </w:rPr>
        <w:t>.</w:t>
      </w:r>
    </w:p>
    <w:p w:rsidR="00773F84" w:rsidRPr="00773F84" w:rsidRDefault="00773F84" w:rsidP="00773F84">
      <w:pPr>
        <w:autoSpaceDE w:val="0"/>
        <w:autoSpaceDN w:val="0"/>
        <w:adjustRightInd w:val="0"/>
        <w:ind w:firstLine="540"/>
        <w:rPr>
          <w:rFonts w:eastAsiaTheme="minorHAnsi" w:cs="Myriad Pro"/>
          <w:lang w:eastAsia="en-US"/>
        </w:rPr>
      </w:pPr>
      <w:r w:rsidRPr="00773F84">
        <w:rPr>
          <w:rFonts w:eastAsiaTheme="minorHAnsi" w:cs="Myriad Pro"/>
          <w:lang w:eastAsia="en-US"/>
        </w:rPr>
        <w:t>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773F84" w:rsidRDefault="00773F84" w:rsidP="00773F84">
      <w:pPr>
        <w:autoSpaceDE w:val="0"/>
        <w:autoSpaceDN w:val="0"/>
        <w:adjustRightInd w:val="0"/>
        <w:ind w:firstLine="540"/>
        <w:rPr>
          <w:rFonts w:eastAsiaTheme="minorHAnsi" w:cs="Myriad Pro"/>
          <w:lang w:eastAsia="en-US"/>
        </w:rPr>
      </w:pPr>
      <w:r w:rsidRPr="00773F84">
        <w:rPr>
          <w:rFonts w:eastAsiaTheme="minorHAnsi" w:cs="Myriad Pro"/>
          <w:lang w:eastAsia="en-US"/>
        </w:rPr>
        <w:t>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r>
        <w:rPr>
          <w:rFonts w:eastAsiaTheme="minorHAnsi" w:cs="Myriad Pro"/>
          <w:lang w:eastAsia="en-US"/>
        </w:rPr>
        <w:t>.</w:t>
      </w:r>
    </w:p>
    <w:p w:rsidR="0015126D" w:rsidRPr="00405548" w:rsidRDefault="006E4873" w:rsidP="00A04280">
      <w:pPr>
        <w:pStyle w:val="1"/>
      </w:pPr>
      <w:bookmarkStart w:id="4" w:name="_Toc475724185"/>
      <w:r w:rsidRPr="00405548">
        <w:t xml:space="preserve">Реализация в ПП </w:t>
      </w:r>
      <w:r w:rsidR="000F5783" w:rsidRPr="00405548">
        <w:t>«</w:t>
      </w:r>
      <w:r w:rsidR="00E94B1E">
        <w:t>ПАРУС-</w:t>
      </w:r>
      <w:r w:rsidRPr="00405548">
        <w:t>Бюджет</w:t>
      </w:r>
      <w:r w:rsidR="00E94B1E">
        <w:t xml:space="preserve"> </w:t>
      </w:r>
      <w:r w:rsidR="00A226C7" w:rsidRPr="00405548">
        <w:t>8</w:t>
      </w:r>
      <w:r w:rsidR="000F5783" w:rsidRPr="00405548">
        <w:t>»</w:t>
      </w:r>
      <w:r w:rsidR="00096E02">
        <w:t>. Общие сведения</w:t>
      </w:r>
      <w:bookmarkEnd w:id="4"/>
    </w:p>
    <w:p w:rsidR="0009529A" w:rsidRDefault="0009529A" w:rsidP="00A04280">
      <w:bookmarkStart w:id="5" w:name="_Toc254773316"/>
      <w:bookmarkStart w:id="6" w:name="_Toc254773521"/>
      <w:r>
        <w:t xml:space="preserve">Для формирования отчета </w:t>
      </w:r>
      <w:r w:rsidR="006C5F60">
        <w:t>«Заявление о выделении необходимых средств…»</w:t>
      </w:r>
      <w:r>
        <w:t xml:space="preserve"> </w:t>
      </w:r>
      <w:r w:rsidR="006C5F60">
        <w:t xml:space="preserve">со всеми приложениями </w:t>
      </w:r>
      <w:r>
        <w:t xml:space="preserve">необходимо подготовить исходные данные для включения в отчет и на их основе произвести заполнение отчета. Данная операция осуществляется в разделе «Отчетность в фонды». </w:t>
      </w:r>
    </w:p>
    <w:p w:rsidR="00A04280" w:rsidRPr="00A04280" w:rsidRDefault="0009529A" w:rsidP="00492AAD">
      <w:pPr>
        <w:spacing w:after="120"/>
        <w:ind w:firstLine="709"/>
      </w:pPr>
      <w:r>
        <w:t xml:space="preserve">Затем, по подготовленным данным, производится печать и выгрузка отчета. Для этого используется шаблон пользовательского отчета, зарегистрированный в разделе «Пользовательские отчеты».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246"/>
        <w:gridCol w:w="5446"/>
        <w:gridCol w:w="2723"/>
      </w:tblGrid>
      <w:tr w:rsidR="0009529A" w:rsidRPr="00721F4E" w:rsidTr="005119D9">
        <w:trPr>
          <w:trHeight w:val="273"/>
        </w:trPr>
        <w:tc>
          <w:tcPr>
            <w:tcW w:w="662" w:type="pct"/>
            <w:tcBorders>
              <w:top w:val="single" w:sz="12" w:space="0" w:color="auto"/>
              <w:left w:val="single" w:sz="2" w:space="0" w:color="auto"/>
              <w:bottom w:val="single" w:sz="12" w:space="0" w:color="auto"/>
              <w:right w:val="single" w:sz="2" w:space="0" w:color="auto"/>
            </w:tcBorders>
            <w:shd w:val="clear" w:color="auto" w:fill="D5D2CA"/>
          </w:tcPr>
          <w:p w:rsidR="0009529A" w:rsidRPr="00492AAD" w:rsidRDefault="0009529A" w:rsidP="00492AAD">
            <w:pPr>
              <w:autoSpaceDE w:val="0"/>
              <w:autoSpaceDN w:val="0"/>
              <w:adjustRightInd w:val="0"/>
              <w:ind w:firstLine="0"/>
              <w:rPr>
                <w:b/>
                <w:bCs/>
                <w:sz w:val="20"/>
              </w:rPr>
            </w:pPr>
            <w:r w:rsidRPr="00492AAD">
              <w:rPr>
                <w:b/>
                <w:bCs/>
                <w:sz w:val="20"/>
              </w:rPr>
              <w:t>Мнемокод</w:t>
            </w:r>
          </w:p>
        </w:tc>
        <w:tc>
          <w:tcPr>
            <w:tcW w:w="2892" w:type="pct"/>
            <w:tcBorders>
              <w:top w:val="single" w:sz="12" w:space="0" w:color="auto"/>
              <w:left w:val="single" w:sz="2" w:space="0" w:color="auto"/>
              <w:bottom w:val="single" w:sz="12" w:space="0" w:color="auto"/>
              <w:right w:val="single" w:sz="2" w:space="0" w:color="auto"/>
            </w:tcBorders>
            <w:shd w:val="clear" w:color="auto" w:fill="D5D2CA"/>
          </w:tcPr>
          <w:p w:rsidR="0009529A" w:rsidRPr="00492AAD" w:rsidRDefault="0009529A" w:rsidP="00492AAD">
            <w:pPr>
              <w:autoSpaceDE w:val="0"/>
              <w:autoSpaceDN w:val="0"/>
              <w:adjustRightInd w:val="0"/>
              <w:ind w:firstLine="0"/>
              <w:jc w:val="center"/>
              <w:rPr>
                <w:b/>
                <w:bCs/>
                <w:sz w:val="20"/>
              </w:rPr>
            </w:pPr>
            <w:r w:rsidRPr="00492AAD">
              <w:rPr>
                <w:b/>
                <w:bCs/>
                <w:sz w:val="20"/>
              </w:rPr>
              <w:t>Наименование</w:t>
            </w:r>
          </w:p>
        </w:tc>
        <w:tc>
          <w:tcPr>
            <w:tcW w:w="1446" w:type="pct"/>
            <w:tcBorders>
              <w:top w:val="single" w:sz="12" w:space="0" w:color="auto"/>
              <w:left w:val="single" w:sz="2" w:space="0" w:color="auto"/>
              <w:bottom w:val="single" w:sz="12" w:space="0" w:color="auto"/>
              <w:right w:val="single" w:sz="2" w:space="0" w:color="auto"/>
            </w:tcBorders>
            <w:shd w:val="clear" w:color="auto" w:fill="D5D2CA"/>
          </w:tcPr>
          <w:p w:rsidR="0009529A" w:rsidRPr="00492AAD" w:rsidRDefault="0009529A" w:rsidP="00492AAD">
            <w:pPr>
              <w:autoSpaceDE w:val="0"/>
              <w:autoSpaceDN w:val="0"/>
              <w:adjustRightInd w:val="0"/>
              <w:ind w:firstLine="0"/>
              <w:jc w:val="center"/>
              <w:rPr>
                <w:b/>
                <w:bCs/>
                <w:sz w:val="20"/>
              </w:rPr>
            </w:pPr>
            <w:r w:rsidRPr="00492AAD">
              <w:rPr>
                <w:b/>
                <w:bCs/>
                <w:sz w:val="20"/>
              </w:rPr>
              <w:t>Имя хранимой процедуры</w:t>
            </w:r>
          </w:p>
        </w:tc>
      </w:tr>
      <w:tr w:rsidR="0009529A" w:rsidRPr="00721F4E" w:rsidTr="005119D9">
        <w:trPr>
          <w:trHeight w:val="247"/>
        </w:trPr>
        <w:tc>
          <w:tcPr>
            <w:tcW w:w="662" w:type="pct"/>
            <w:tcBorders>
              <w:top w:val="single" w:sz="12" w:space="0" w:color="auto"/>
            </w:tcBorders>
          </w:tcPr>
          <w:p w:rsidR="0009529A" w:rsidRPr="00492AAD" w:rsidRDefault="006C5F60" w:rsidP="006C5F60">
            <w:pPr>
              <w:ind w:firstLine="0"/>
              <w:jc w:val="left"/>
              <w:rPr>
                <w:rFonts w:cs="Arial"/>
                <w:sz w:val="20"/>
              </w:rPr>
            </w:pPr>
            <w:bookmarkStart w:id="7" w:name="OLE_LINK67"/>
            <w:bookmarkStart w:id="8" w:name="OLE_LINK68"/>
            <w:bookmarkStart w:id="9" w:name="Отчет"/>
            <w:r w:rsidRPr="006C5F60">
              <w:rPr>
                <w:rFonts w:cs="Arial"/>
                <w:sz w:val="20"/>
              </w:rPr>
              <w:t>SL2300</w:t>
            </w:r>
            <w:bookmarkEnd w:id="7"/>
            <w:bookmarkEnd w:id="8"/>
            <w:bookmarkEnd w:id="9"/>
          </w:p>
        </w:tc>
        <w:tc>
          <w:tcPr>
            <w:tcW w:w="2892" w:type="pct"/>
            <w:tcBorders>
              <w:top w:val="single" w:sz="12" w:space="0" w:color="auto"/>
            </w:tcBorders>
          </w:tcPr>
          <w:p w:rsidR="0009529A" w:rsidRPr="00492AAD" w:rsidRDefault="006C5F60" w:rsidP="006C5F60">
            <w:pPr>
              <w:ind w:firstLine="0"/>
              <w:jc w:val="left"/>
              <w:rPr>
                <w:rFonts w:cs="Arial"/>
                <w:sz w:val="20"/>
              </w:rPr>
            </w:pPr>
            <w:r w:rsidRPr="006C5F60">
              <w:rPr>
                <w:rFonts w:cs="Arial"/>
                <w:sz w:val="20"/>
              </w:rPr>
              <w:t>Отчетность в фонды. Заявление о выделении необходимых средств на выплату страхового обеспечения (2017 г.)</w:t>
            </w:r>
          </w:p>
        </w:tc>
        <w:tc>
          <w:tcPr>
            <w:tcW w:w="1446" w:type="pct"/>
            <w:tcBorders>
              <w:top w:val="single" w:sz="12" w:space="0" w:color="auto"/>
            </w:tcBorders>
          </w:tcPr>
          <w:p w:rsidR="0009529A" w:rsidRPr="00492AAD" w:rsidRDefault="006C5F60" w:rsidP="006C5F60">
            <w:pPr>
              <w:ind w:firstLine="0"/>
              <w:jc w:val="left"/>
              <w:rPr>
                <w:rFonts w:cs="Arial"/>
                <w:sz w:val="20"/>
              </w:rPr>
            </w:pPr>
            <w:r w:rsidRPr="006C5F60">
              <w:rPr>
                <w:rFonts w:cs="Arial"/>
                <w:sz w:val="20"/>
              </w:rPr>
              <w:t>P_SLREPFNDZVFSS_2017</w:t>
            </w:r>
          </w:p>
        </w:tc>
      </w:tr>
    </w:tbl>
    <w:bookmarkEnd w:id="5"/>
    <w:bookmarkEnd w:id="6"/>
    <w:p w:rsidR="0015126D" w:rsidRDefault="008D7847" w:rsidP="00492AAD">
      <w:pPr>
        <w:spacing w:before="120" w:after="120"/>
        <w:ind w:firstLine="709"/>
      </w:pPr>
      <w:r w:rsidRPr="00492AAD">
        <w:t>Отчет в</w:t>
      </w:r>
      <w:r w:rsidR="0015126D" w:rsidRPr="00492AAD">
        <w:t xml:space="preserve">ызывается из раздела </w:t>
      </w:r>
      <w:r w:rsidR="00492AAD">
        <w:t>«Отчетность в фонды»</w:t>
      </w:r>
      <w:r w:rsidR="00822346" w:rsidRPr="00405548">
        <w:t>:</w:t>
      </w:r>
      <w:r w:rsidR="00492AAD">
        <w:t xml:space="preserve"> Отчет по форме </w:t>
      </w:r>
      <w:r w:rsidR="006C5F60" w:rsidRPr="006C5F60">
        <w:t>Заявление в ФСС о выделении средств</w:t>
      </w:r>
      <w:r w:rsidR="006C5F60">
        <w:t xml:space="preserve"> </w:t>
      </w:r>
      <w:r w:rsidR="00492AAD">
        <w:sym w:font="Symbol" w:char="F0AE"/>
      </w:r>
      <w:r w:rsidR="00492AAD">
        <w:t xml:space="preserve"> Содержимое отчетности </w:t>
      </w:r>
      <w:r w:rsidR="00492AAD">
        <w:sym w:font="Symbol" w:char="F0AE"/>
      </w:r>
      <w:r w:rsidR="00492AAD">
        <w:t xml:space="preserve"> </w:t>
      </w:r>
      <w:r w:rsidR="006C5F60" w:rsidRPr="006C5F60">
        <w:t>Заявление в ФСС о выделении средств</w:t>
      </w:r>
    </w:p>
    <w:p w:rsidR="00AD1468" w:rsidRDefault="00D11BBB" w:rsidP="00CF5281">
      <w:pPr>
        <w:spacing w:before="120" w:after="120"/>
        <w:ind w:firstLine="0"/>
        <w:jc w:val="center"/>
      </w:pPr>
      <w:r>
        <w:rPr>
          <w:noProof/>
        </w:rPr>
        <w:pict>
          <v:group id="_x0000_s1060" style="position:absolute;left:0;text-align:left;margin-left:301.45pt;margin-top:148.1pt;width:133.8pt;height:57.4pt;z-index:251696128" coordorigin="7730,4096" coordsize="2676,1148">
            <v:roundrect id="_x0000_s1044" style="position:absolute;left:7986;top:4096;width:2420;height:340" arcsize="10923f" filled="f" strokecolor="#d0103a" strokeweight="1pt"/>
            <v:shapetype id="_x0000_t32" coordsize="21600,21600" o:spt="32" o:oned="t" path="m,l21600,21600e" filled="f">
              <v:path arrowok="t" fillok="f" o:connecttype="none"/>
              <o:lock v:ext="edit" shapetype="t"/>
            </v:shapetype>
            <v:shape id="_x0000_s1050" type="#_x0000_t32" style="position:absolute;left:7730;top:4436;width:1373;height:808;flip:x" o:connectortype="straight" strokecolor="#d0103a" strokeweight="1pt">
              <v:stroke endarrow="open"/>
            </v:shape>
          </v:group>
        </w:pict>
      </w:r>
      <w:r w:rsidR="006C5F60">
        <w:rPr>
          <w:noProof/>
        </w:rPr>
        <w:drawing>
          <wp:inline distT="0" distB="0" distL="0" distR="0">
            <wp:extent cx="5934710" cy="34937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3493770"/>
                    </a:xfrm>
                    <a:prstGeom prst="rect">
                      <a:avLst/>
                    </a:prstGeom>
                    <a:noFill/>
                    <a:ln>
                      <a:noFill/>
                    </a:ln>
                  </pic:spPr>
                </pic:pic>
              </a:graphicData>
            </a:graphic>
          </wp:inline>
        </w:drawing>
      </w:r>
    </w:p>
    <w:p w:rsidR="00F761BC" w:rsidRPr="00405548" w:rsidRDefault="00CA6577" w:rsidP="00636E2D">
      <w:pPr>
        <w:spacing w:before="120"/>
        <w:ind w:firstLine="709"/>
      </w:pPr>
      <w:r w:rsidRPr="00405548">
        <w:lastRenderedPageBreak/>
        <w:t>Сведения, на осн</w:t>
      </w:r>
      <w:r w:rsidR="00AE39DC">
        <w:t>овании которых формируются исходные данные в разделе «Отчетность в фонды» и производится заполнение реквизитов при печати и выгрузке</w:t>
      </w:r>
      <w:r w:rsidR="00F761BC" w:rsidRPr="00405548">
        <w:t>:</w:t>
      </w:r>
    </w:p>
    <w:p w:rsidR="00F761BC" w:rsidRPr="00405548" w:rsidRDefault="00F761BC" w:rsidP="00636E2D">
      <w:pPr>
        <w:pStyle w:val="af1"/>
        <w:numPr>
          <w:ilvl w:val="0"/>
          <w:numId w:val="22"/>
        </w:numPr>
        <w:ind w:hanging="357"/>
        <w:contextualSpacing w:val="0"/>
      </w:pPr>
      <w:r w:rsidRPr="00405548">
        <w:t xml:space="preserve">суммовые показатели формируются на основе данных </w:t>
      </w:r>
      <w:r w:rsidR="00AE39DC">
        <w:t>начислений</w:t>
      </w:r>
      <w:r w:rsidRPr="00405548">
        <w:t xml:space="preserve"> </w:t>
      </w:r>
      <w:r w:rsidR="00CA6577" w:rsidRPr="00405548">
        <w:t>сотрудников</w:t>
      </w:r>
      <w:r w:rsidR="00AD1468">
        <w:t xml:space="preserve"> или на основе данных бухгалтерского учета</w:t>
      </w:r>
      <w:r w:rsidRPr="00405548">
        <w:t>;</w:t>
      </w:r>
    </w:p>
    <w:p w:rsidR="00F761BC" w:rsidRPr="00405548" w:rsidRDefault="00AE39DC" w:rsidP="00A04280">
      <w:pPr>
        <w:pStyle w:val="af1"/>
        <w:numPr>
          <w:ilvl w:val="0"/>
          <w:numId w:val="22"/>
        </w:numPr>
      </w:pPr>
      <w:r w:rsidRPr="00405548">
        <w:t xml:space="preserve">значения, заданные в </w:t>
      </w:r>
      <w:r>
        <w:t>словарях</w:t>
      </w:r>
      <w:r w:rsidRPr="00405548">
        <w:t xml:space="preserve"> системы</w:t>
      </w:r>
      <w:r>
        <w:t>;</w:t>
      </w:r>
    </w:p>
    <w:p w:rsidR="00636E2D" w:rsidRDefault="004139AA" w:rsidP="00636E2D">
      <w:pPr>
        <w:pStyle w:val="af1"/>
        <w:numPr>
          <w:ilvl w:val="0"/>
          <w:numId w:val="22"/>
        </w:numPr>
      </w:pPr>
      <w:r w:rsidRPr="00405548">
        <w:t xml:space="preserve">значения, заданные </w:t>
      </w:r>
      <w:r w:rsidR="002D65FC" w:rsidRPr="00405548">
        <w:t>в параметрах системы;</w:t>
      </w:r>
    </w:p>
    <w:p w:rsidR="00AE39DC" w:rsidRDefault="002D65FC" w:rsidP="00636E2D">
      <w:pPr>
        <w:pStyle w:val="af1"/>
        <w:numPr>
          <w:ilvl w:val="0"/>
          <w:numId w:val="22"/>
        </w:numPr>
      </w:pPr>
      <w:r w:rsidRPr="00405548">
        <w:t>значения, заданные на форме параметров отчета</w:t>
      </w:r>
      <w:r w:rsidR="00CA6577" w:rsidRPr="00405548">
        <w:t>.</w:t>
      </w:r>
    </w:p>
    <w:p w:rsidR="00AD1468" w:rsidRDefault="00AD1468" w:rsidP="00A04280">
      <w:pPr>
        <w:pStyle w:val="1"/>
      </w:pPr>
      <w:bookmarkStart w:id="10" w:name="_Toc475724186"/>
      <w:bookmarkStart w:id="11" w:name="_Toc281303367"/>
      <w:r>
        <w:t>Предварительная настройка словарей</w:t>
      </w:r>
      <w:bookmarkEnd w:id="10"/>
    </w:p>
    <w:p w:rsidR="00EC65D9" w:rsidRDefault="00EC65D9" w:rsidP="00262DE0">
      <w:pPr>
        <w:pStyle w:val="22"/>
      </w:pPr>
      <w:bookmarkStart w:id="12" w:name="_Toc475724187"/>
      <w:r>
        <w:t>Параметры системы</w:t>
      </w:r>
      <w:bookmarkEnd w:id="12"/>
    </w:p>
    <w:p w:rsidR="00EC65D9" w:rsidRDefault="00EC65D9" w:rsidP="00333F86">
      <w:pPr>
        <w:spacing w:after="120"/>
        <w:ind w:firstLine="709"/>
      </w:pPr>
      <w:r>
        <w:t xml:space="preserve">Для формирования </w:t>
      </w:r>
      <w:r w:rsidR="00D50C23">
        <w:t>«</w:t>
      </w:r>
      <w:r w:rsidR="00D50C23" w:rsidRPr="00D50C23">
        <w:t>Заявлени</w:t>
      </w:r>
      <w:r w:rsidR="00D50C23">
        <w:t>я</w:t>
      </w:r>
      <w:r w:rsidR="00D50C23" w:rsidRPr="00D50C23">
        <w:t xml:space="preserve"> в ФСС о выделении средств</w:t>
      </w:r>
      <w:r w:rsidR="00D50C23">
        <w:t>»</w:t>
      </w:r>
      <w:r w:rsidR="00D50C23" w:rsidRPr="00D50C23">
        <w:t xml:space="preserve"> </w:t>
      </w:r>
      <w:r>
        <w:t xml:space="preserve">используются </w:t>
      </w:r>
      <w:r w:rsidR="004734E2">
        <w:t>системные</w:t>
      </w:r>
      <w:r>
        <w:t xml:space="preserve"> параметры </w:t>
      </w:r>
      <w:r w:rsidR="004734E2">
        <w:t>раздела «Отчетность в фонды»</w:t>
      </w:r>
      <w:r>
        <w:t xml:space="preserve">. </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2599"/>
        <w:gridCol w:w="2976"/>
        <w:gridCol w:w="2659"/>
      </w:tblGrid>
      <w:tr w:rsidR="004734E2" w:rsidRPr="00C82162" w:rsidTr="0090708D">
        <w:trPr>
          <w:trHeight w:val="255"/>
        </w:trPr>
        <w:tc>
          <w:tcPr>
            <w:tcW w:w="1229" w:type="dxa"/>
            <w:tcBorders>
              <w:top w:val="single" w:sz="12" w:space="0" w:color="auto"/>
              <w:bottom w:val="single" w:sz="12" w:space="0" w:color="auto"/>
            </w:tcBorders>
            <w:shd w:val="clear" w:color="auto" w:fill="D5D2CA"/>
            <w:noWrap/>
          </w:tcPr>
          <w:p w:rsidR="004734E2" w:rsidRPr="00C82162" w:rsidRDefault="004734E2" w:rsidP="00B90609">
            <w:pPr>
              <w:autoSpaceDE w:val="0"/>
              <w:autoSpaceDN w:val="0"/>
              <w:adjustRightInd w:val="0"/>
              <w:ind w:firstLine="0"/>
              <w:jc w:val="center"/>
              <w:rPr>
                <w:b/>
                <w:bCs/>
                <w:sz w:val="20"/>
              </w:rPr>
            </w:pPr>
            <w:r w:rsidRPr="00C82162">
              <w:rPr>
                <w:b/>
                <w:bCs/>
                <w:sz w:val="20"/>
              </w:rPr>
              <w:t>№ параметра</w:t>
            </w:r>
          </w:p>
        </w:tc>
        <w:tc>
          <w:tcPr>
            <w:tcW w:w="2599" w:type="dxa"/>
            <w:tcBorders>
              <w:top w:val="single" w:sz="12" w:space="0" w:color="auto"/>
              <w:bottom w:val="single" w:sz="12" w:space="0" w:color="auto"/>
            </w:tcBorders>
            <w:shd w:val="clear" w:color="auto" w:fill="D5D2CA"/>
            <w:noWrap/>
          </w:tcPr>
          <w:p w:rsidR="004734E2" w:rsidRPr="00C82162" w:rsidRDefault="004734E2" w:rsidP="00B90609">
            <w:pPr>
              <w:autoSpaceDE w:val="0"/>
              <w:autoSpaceDN w:val="0"/>
              <w:adjustRightInd w:val="0"/>
              <w:ind w:firstLine="0"/>
              <w:jc w:val="center"/>
              <w:rPr>
                <w:b/>
                <w:bCs/>
                <w:sz w:val="20"/>
              </w:rPr>
            </w:pPr>
            <w:r>
              <w:rPr>
                <w:b/>
                <w:bCs/>
                <w:sz w:val="20"/>
              </w:rPr>
              <w:t>Код</w:t>
            </w:r>
          </w:p>
        </w:tc>
        <w:tc>
          <w:tcPr>
            <w:tcW w:w="2976" w:type="dxa"/>
            <w:tcBorders>
              <w:top w:val="single" w:sz="12" w:space="0" w:color="auto"/>
              <w:bottom w:val="single" w:sz="12" w:space="0" w:color="auto"/>
            </w:tcBorders>
            <w:shd w:val="clear" w:color="auto" w:fill="D5D2CA"/>
          </w:tcPr>
          <w:p w:rsidR="004734E2" w:rsidRPr="00C82162" w:rsidRDefault="004734E2" w:rsidP="00B90609">
            <w:pPr>
              <w:autoSpaceDE w:val="0"/>
              <w:autoSpaceDN w:val="0"/>
              <w:adjustRightInd w:val="0"/>
              <w:ind w:firstLine="0"/>
              <w:jc w:val="center"/>
              <w:rPr>
                <w:b/>
                <w:bCs/>
                <w:sz w:val="20"/>
              </w:rPr>
            </w:pPr>
            <w:r w:rsidRPr="00C82162">
              <w:rPr>
                <w:b/>
                <w:bCs/>
                <w:sz w:val="20"/>
              </w:rPr>
              <w:t>Наименование</w:t>
            </w:r>
          </w:p>
        </w:tc>
        <w:tc>
          <w:tcPr>
            <w:tcW w:w="2659" w:type="dxa"/>
            <w:tcBorders>
              <w:top w:val="single" w:sz="12" w:space="0" w:color="auto"/>
              <w:bottom w:val="single" w:sz="12" w:space="0" w:color="auto"/>
            </w:tcBorders>
            <w:shd w:val="clear" w:color="auto" w:fill="D5D2CA"/>
          </w:tcPr>
          <w:p w:rsidR="004734E2" w:rsidRPr="00C82162" w:rsidRDefault="004734E2" w:rsidP="00B90609">
            <w:pPr>
              <w:autoSpaceDE w:val="0"/>
              <w:autoSpaceDN w:val="0"/>
              <w:adjustRightInd w:val="0"/>
              <w:ind w:firstLine="0"/>
              <w:jc w:val="center"/>
              <w:rPr>
                <w:b/>
                <w:bCs/>
                <w:sz w:val="20"/>
              </w:rPr>
            </w:pPr>
            <w:r w:rsidRPr="00C82162">
              <w:rPr>
                <w:b/>
                <w:bCs/>
                <w:sz w:val="20"/>
              </w:rPr>
              <w:t>Ссылка на словарь</w:t>
            </w:r>
            <w:r>
              <w:rPr>
                <w:b/>
                <w:bCs/>
                <w:sz w:val="20"/>
              </w:rPr>
              <w:t xml:space="preserve"> / раздел</w:t>
            </w:r>
          </w:p>
        </w:tc>
      </w:tr>
      <w:tr w:rsidR="004734E2" w:rsidRPr="00C82162" w:rsidTr="0090708D">
        <w:trPr>
          <w:trHeight w:val="255"/>
        </w:trPr>
        <w:tc>
          <w:tcPr>
            <w:tcW w:w="1229" w:type="dxa"/>
            <w:tcBorders>
              <w:top w:val="single" w:sz="12" w:space="0" w:color="auto"/>
              <w:bottom w:val="single" w:sz="2" w:space="0" w:color="auto"/>
            </w:tcBorders>
            <w:shd w:val="clear" w:color="auto" w:fill="auto"/>
            <w:noWrap/>
          </w:tcPr>
          <w:p w:rsidR="004734E2" w:rsidRPr="004734E2" w:rsidRDefault="004734E2" w:rsidP="004734E2">
            <w:pPr>
              <w:ind w:firstLine="0"/>
              <w:jc w:val="center"/>
              <w:rPr>
                <w:rFonts w:cs="Arial"/>
                <w:sz w:val="20"/>
                <w:szCs w:val="20"/>
              </w:rPr>
            </w:pPr>
            <w:r w:rsidRPr="004734E2">
              <w:rPr>
                <w:rFonts w:cs="Arial"/>
                <w:sz w:val="20"/>
                <w:szCs w:val="20"/>
              </w:rPr>
              <w:t>1485</w:t>
            </w:r>
          </w:p>
        </w:tc>
        <w:tc>
          <w:tcPr>
            <w:tcW w:w="2599" w:type="dxa"/>
            <w:tcBorders>
              <w:top w:val="single" w:sz="12" w:space="0" w:color="auto"/>
              <w:bottom w:val="single" w:sz="2" w:space="0" w:color="auto"/>
            </w:tcBorders>
            <w:shd w:val="clear" w:color="auto" w:fill="auto"/>
            <w:noWrap/>
          </w:tcPr>
          <w:p w:rsidR="004734E2" w:rsidRPr="004734E2" w:rsidRDefault="004734E2" w:rsidP="004734E2">
            <w:pPr>
              <w:ind w:firstLine="0"/>
              <w:jc w:val="left"/>
              <w:rPr>
                <w:rFonts w:cs="Arial"/>
                <w:sz w:val="20"/>
                <w:szCs w:val="20"/>
              </w:rPr>
            </w:pPr>
            <w:r w:rsidRPr="004734E2">
              <w:rPr>
                <w:rFonts w:cs="Arial"/>
                <w:sz w:val="20"/>
                <w:szCs w:val="20"/>
              </w:rPr>
              <w:t>SalaryReportFunds_Period</w:t>
            </w:r>
          </w:p>
        </w:tc>
        <w:tc>
          <w:tcPr>
            <w:tcW w:w="2976" w:type="dxa"/>
            <w:tcBorders>
              <w:top w:val="single" w:sz="12" w:space="0" w:color="auto"/>
              <w:bottom w:val="single" w:sz="2" w:space="0" w:color="auto"/>
            </w:tcBorders>
          </w:tcPr>
          <w:p w:rsidR="004734E2" w:rsidRPr="004734E2" w:rsidRDefault="004734E2" w:rsidP="004734E2">
            <w:pPr>
              <w:ind w:firstLine="0"/>
              <w:jc w:val="left"/>
              <w:rPr>
                <w:rFonts w:cs="Arial"/>
                <w:sz w:val="20"/>
                <w:szCs w:val="20"/>
              </w:rPr>
            </w:pPr>
            <w:r w:rsidRPr="004734E2">
              <w:rPr>
                <w:rFonts w:cs="Arial"/>
                <w:sz w:val="20"/>
                <w:szCs w:val="20"/>
              </w:rPr>
              <w:t>Отчетные периоды ПФР</w:t>
            </w:r>
          </w:p>
        </w:tc>
        <w:tc>
          <w:tcPr>
            <w:tcW w:w="2659" w:type="dxa"/>
            <w:tcBorders>
              <w:top w:val="single" w:sz="12" w:space="0" w:color="auto"/>
              <w:bottom w:val="single" w:sz="2" w:space="0" w:color="auto"/>
            </w:tcBorders>
          </w:tcPr>
          <w:p w:rsidR="004734E2" w:rsidRPr="004734E2" w:rsidRDefault="004734E2" w:rsidP="004734E2">
            <w:pPr>
              <w:ind w:firstLine="0"/>
              <w:jc w:val="left"/>
              <w:rPr>
                <w:rFonts w:cs="Arial"/>
                <w:sz w:val="20"/>
                <w:szCs w:val="20"/>
              </w:rPr>
            </w:pPr>
            <w:r>
              <w:rPr>
                <w:rFonts w:cs="Arial"/>
                <w:sz w:val="20"/>
                <w:szCs w:val="20"/>
              </w:rPr>
              <w:t>Типы периодов мониторинга</w:t>
            </w:r>
          </w:p>
        </w:tc>
      </w:tr>
      <w:tr w:rsidR="004734E2" w:rsidRPr="00C82162" w:rsidTr="0090708D">
        <w:trPr>
          <w:trHeight w:val="255"/>
        </w:trPr>
        <w:tc>
          <w:tcPr>
            <w:tcW w:w="1229" w:type="dxa"/>
            <w:tcBorders>
              <w:top w:val="single" w:sz="2" w:space="0" w:color="auto"/>
              <w:left w:val="single" w:sz="2" w:space="0" w:color="auto"/>
              <w:bottom w:val="single" w:sz="2" w:space="0" w:color="auto"/>
              <w:right w:val="single" w:sz="2" w:space="0" w:color="auto"/>
            </w:tcBorders>
            <w:shd w:val="clear" w:color="auto" w:fill="auto"/>
            <w:noWrap/>
          </w:tcPr>
          <w:p w:rsidR="004734E2" w:rsidRPr="004734E2" w:rsidRDefault="004734E2" w:rsidP="004734E2">
            <w:pPr>
              <w:ind w:firstLine="0"/>
              <w:jc w:val="center"/>
              <w:rPr>
                <w:rFonts w:cs="Arial"/>
                <w:sz w:val="20"/>
                <w:szCs w:val="20"/>
              </w:rPr>
            </w:pPr>
            <w:r w:rsidRPr="004734E2">
              <w:rPr>
                <w:rFonts w:cs="Arial"/>
                <w:sz w:val="20"/>
                <w:szCs w:val="20"/>
              </w:rPr>
              <w:t>1493</w:t>
            </w:r>
          </w:p>
        </w:tc>
        <w:tc>
          <w:tcPr>
            <w:tcW w:w="2599" w:type="dxa"/>
            <w:tcBorders>
              <w:top w:val="single" w:sz="2" w:space="0" w:color="auto"/>
              <w:left w:val="single" w:sz="2" w:space="0" w:color="auto"/>
              <w:bottom w:val="single" w:sz="2" w:space="0" w:color="auto"/>
              <w:right w:val="single" w:sz="2" w:space="0" w:color="auto"/>
            </w:tcBorders>
            <w:shd w:val="clear" w:color="auto" w:fill="auto"/>
            <w:noWrap/>
          </w:tcPr>
          <w:p w:rsidR="004734E2" w:rsidRPr="004734E2" w:rsidRDefault="004734E2" w:rsidP="004734E2">
            <w:pPr>
              <w:ind w:firstLine="0"/>
              <w:jc w:val="left"/>
              <w:rPr>
                <w:rFonts w:cs="Arial"/>
                <w:sz w:val="20"/>
                <w:szCs w:val="20"/>
              </w:rPr>
            </w:pPr>
            <w:r w:rsidRPr="004734E2">
              <w:rPr>
                <w:rFonts w:cs="Arial"/>
                <w:sz w:val="20"/>
                <w:szCs w:val="20"/>
              </w:rPr>
              <w:t>SalaryReportFunds_Catalog</w:t>
            </w:r>
          </w:p>
        </w:tc>
        <w:tc>
          <w:tcPr>
            <w:tcW w:w="2976" w:type="dxa"/>
            <w:tcBorders>
              <w:top w:val="single" w:sz="2" w:space="0" w:color="auto"/>
              <w:left w:val="single" w:sz="2" w:space="0" w:color="auto"/>
              <w:bottom w:val="single" w:sz="2" w:space="0" w:color="auto"/>
              <w:right w:val="single" w:sz="2" w:space="0" w:color="auto"/>
            </w:tcBorders>
          </w:tcPr>
          <w:p w:rsidR="004734E2" w:rsidRPr="004734E2" w:rsidRDefault="004734E2" w:rsidP="004734E2">
            <w:pPr>
              <w:ind w:firstLine="0"/>
              <w:jc w:val="left"/>
              <w:rPr>
                <w:rFonts w:cs="Arial"/>
                <w:sz w:val="20"/>
                <w:szCs w:val="20"/>
              </w:rPr>
            </w:pPr>
            <w:r w:rsidRPr="004734E2">
              <w:rPr>
                <w:rFonts w:cs="Arial"/>
                <w:sz w:val="20"/>
                <w:szCs w:val="20"/>
              </w:rPr>
              <w:t>Каталог отчетности в фонды</w:t>
            </w:r>
          </w:p>
        </w:tc>
        <w:tc>
          <w:tcPr>
            <w:tcW w:w="2659" w:type="dxa"/>
            <w:tcBorders>
              <w:top w:val="single" w:sz="2" w:space="0" w:color="auto"/>
              <w:left w:val="single" w:sz="2" w:space="0" w:color="auto"/>
              <w:bottom w:val="single" w:sz="2" w:space="0" w:color="auto"/>
              <w:right w:val="single" w:sz="2" w:space="0" w:color="auto"/>
            </w:tcBorders>
          </w:tcPr>
          <w:p w:rsidR="004734E2" w:rsidRPr="004734E2" w:rsidRDefault="004734E2" w:rsidP="004734E2">
            <w:pPr>
              <w:ind w:firstLine="0"/>
              <w:jc w:val="left"/>
              <w:rPr>
                <w:rFonts w:cs="Arial"/>
                <w:sz w:val="20"/>
                <w:szCs w:val="20"/>
              </w:rPr>
            </w:pPr>
            <w:r>
              <w:rPr>
                <w:rFonts w:cs="Arial"/>
                <w:sz w:val="20"/>
                <w:szCs w:val="20"/>
              </w:rPr>
              <w:t>Отчетность в фонды. Каталоги</w:t>
            </w:r>
          </w:p>
        </w:tc>
      </w:tr>
    </w:tbl>
    <w:p w:rsidR="004734E2" w:rsidRDefault="004734E2" w:rsidP="004734E2">
      <w:pPr>
        <w:spacing w:before="120"/>
        <w:ind w:firstLine="709"/>
      </w:pPr>
      <w:r w:rsidRPr="00333F86">
        <w:rPr>
          <w:color w:val="009AA6"/>
        </w:rPr>
        <w:t>Примечание.</w:t>
      </w:r>
      <w:r>
        <w:t xml:space="preserve"> Наименование параметра 1485 сложилось исто</w:t>
      </w:r>
      <w:r w:rsidR="00333F86">
        <w:t>рически. Тип периода мониторинга можно изменить на любой другой в момент добавления записей. Рекомендуется использовать одну запись словаря для всех квартальных отчетов.</w:t>
      </w:r>
    </w:p>
    <w:p w:rsidR="00AD1468" w:rsidRDefault="007470F7" w:rsidP="00262DE0">
      <w:pPr>
        <w:pStyle w:val="22"/>
      </w:pPr>
      <w:bookmarkStart w:id="13" w:name="_Toc475724188"/>
      <w:r>
        <w:t>Паспорта учреждений</w:t>
      </w:r>
      <w:bookmarkEnd w:id="13"/>
    </w:p>
    <w:p w:rsidR="00AE4947" w:rsidRDefault="007470F7" w:rsidP="00EC65D9">
      <w:pPr>
        <w:ind w:firstLine="709"/>
      </w:pPr>
      <w:r>
        <w:t>Для формиров</w:t>
      </w:r>
      <w:r w:rsidR="00D50C23">
        <w:t>ания отчета «</w:t>
      </w:r>
      <w:r w:rsidR="00D50C23" w:rsidRPr="006C5F60">
        <w:t>Заявление в ФСС о выделении средств</w:t>
      </w:r>
      <w:r w:rsidR="00D50C23">
        <w:t>»</w:t>
      </w:r>
      <w:r>
        <w:t xml:space="preserve"> используются </w:t>
      </w:r>
      <w:r w:rsidR="00AE4947">
        <w:t>различные параметры Паспорта учреждения.</w:t>
      </w:r>
      <w:r w:rsidR="00C96F1E">
        <w:t xml:space="preserve"> </w:t>
      </w:r>
    </w:p>
    <w:p w:rsidR="007470F7" w:rsidRDefault="00AE4947" w:rsidP="00AE4947">
      <w:pPr>
        <w:spacing w:after="120"/>
        <w:ind w:firstLine="709"/>
      </w:pPr>
      <w:r>
        <w:t xml:space="preserve">Для сбора денежных показателей на основе бухгалтерского учета предусмотрены </w:t>
      </w:r>
      <w:r w:rsidR="007470F7">
        <w:t>настройки</w:t>
      </w:r>
      <w:r>
        <w:t xml:space="preserve"> №№ </w:t>
      </w:r>
      <w:r w:rsidR="00221206">
        <w:t>141-145</w:t>
      </w:r>
      <w:r>
        <w:t xml:space="preserve"> группы параметров «Группировки счетов расчетов» </w:t>
      </w:r>
      <w:r>
        <w:sym w:font="Symbol" w:char="F0AE"/>
      </w:r>
      <w:r w:rsidR="00221206">
        <w:t xml:space="preserve"> «Расчеты по ОСС</w:t>
      </w:r>
      <w:r>
        <w:t>»</w:t>
      </w:r>
      <w:r w:rsidR="007470F7">
        <w:t>:</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670"/>
        <w:gridCol w:w="2564"/>
      </w:tblGrid>
      <w:tr w:rsidR="00F62B2E" w:rsidRPr="00C82162" w:rsidTr="00221206">
        <w:trPr>
          <w:trHeight w:val="255"/>
        </w:trPr>
        <w:tc>
          <w:tcPr>
            <w:tcW w:w="1229" w:type="dxa"/>
            <w:tcBorders>
              <w:top w:val="single" w:sz="12" w:space="0" w:color="auto"/>
              <w:bottom w:val="single" w:sz="12" w:space="0" w:color="auto"/>
            </w:tcBorders>
            <w:shd w:val="clear" w:color="auto" w:fill="D5D2CA"/>
            <w:noWrap/>
          </w:tcPr>
          <w:p w:rsidR="00F62B2E" w:rsidRPr="00C82162" w:rsidRDefault="00F62B2E" w:rsidP="00B90609">
            <w:pPr>
              <w:autoSpaceDE w:val="0"/>
              <w:autoSpaceDN w:val="0"/>
              <w:adjustRightInd w:val="0"/>
              <w:ind w:firstLine="0"/>
              <w:jc w:val="center"/>
              <w:rPr>
                <w:b/>
                <w:bCs/>
                <w:sz w:val="20"/>
              </w:rPr>
            </w:pPr>
            <w:r w:rsidRPr="00C82162">
              <w:rPr>
                <w:b/>
                <w:bCs/>
                <w:sz w:val="20"/>
              </w:rPr>
              <w:t>№ параметра</w:t>
            </w:r>
          </w:p>
        </w:tc>
        <w:tc>
          <w:tcPr>
            <w:tcW w:w="5670" w:type="dxa"/>
            <w:tcBorders>
              <w:top w:val="single" w:sz="12" w:space="0" w:color="auto"/>
              <w:bottom w:val="single" w:sz="12" w:space="0" w:color="auto"/>
            </w:tcBorders>
            <w:shd w:val="clear" w:color="auto" w:fill="D5D2CA"/>
            <w:noWrap/>
          </w:tcPr>
          <w:p w:rsidR="00F62B2E" w:rsidRPr="00C82162" w:rsidRDefault="00F62B2E" w:rsidP="00B90609">
            <w:pPr>
              <w:autoSpaceDE w:val="0"/>
              <w:autoSpaceDN w:val="0"/>
              <w:adjustRightInd w:val="0"/>
              <w:ind w:firstLine="0"/>
              <w:jc w:val="center"/>
              <w:rPr>
                <w:b/>
                <w:bCs/>
                <w:sz w:val="20"/>
              </w:rPr>
            </w:pPr>
            <w:r w:rsidRPr="00C82162">
              <w:rPr>
                <w:b/>
                <w:bCs/>
                <w:sz w:val="20"/>
              </w:rPr>
              <w:t>Наименование</w:t>
            </w:r>
          </w:p>
        </w:tc>
        <w:tc>
          <w:tcPr>
            <w:tcW w:w="2564" w:type="dxa"/>
            <w:tcBorders>
              <w:top w:val="single" w:sz="12" w:space="0" w:color="auto"/>
              <w:bottom w:val="single" w:sz="12" w:space="0" w:color="auto"/>
            </w:tcBorders>
            <w:shd w:val="clear" w:color="auto" w:fill="D5D2CA"/>
          </w:tcPr>
          <w:p w:rsidR="00F62B2E" w:rsidRPr="00C82162" w:rsidRDefault="00F62B2E" w:rsidP="00B90609">
            <w:pPr>
              <w:autoSpaceDE w:val="0"/>
              <w:autoSpaceDN w:val="0"/>
              <w:adjustRightInd w:val="0"/>
              <w:ind w:firstLine="0"/>
              <w:jc w:val="center"/>
              <w:rPr>
                <w:b/>
                <w:bCs/>
                <w:sz w:val="20"/>
              </w:rPr>
            </w:pPr>
            <w:r w:rsidRPr="00C82162">
              <w:rPr>
                <w:b/>
                <w:bCs/>
                <w:sz w:val="20"/>
              </w:rPr>
              <w:t>Ссылка на словарь</w:t>
            </w:r>
          </w:p>
        </w:tc>
      </w:tr>
      <w:tr w:rsidR="00221206" w:rsidRPr="00C82162" w:rsidTr="00221206">
        <w:trPr>
          <w:trHeight w:val="255"/>
        </w:trPr>
        <w:tc>
          <w:tcPr>
            <w:tcW w:w="1229" w:type="dxa"/>
            <w:tcBorders>
              <w:top w:val="single" w:sz="12" w:space="0" w:color="auto"/>
            </w:tcBorders>
            <w:shd w:val="clear" w:color="auto" w:fill="auto"/>
            <w:noWrap/>
            <w:vAlign w:val="bottom"/>
          </w:tcPr>
          <w:p w:rsidR="00221206" w:rsidRPr="00221206" w:rsidRDefault="00221206" w:rsidP="00221206">
            <w:pPr>
              <w:ind w:firstLine="0"/>
              <w:jc w:val="center"/>
              <w:rPr>
                <w:rFonts w:cs="Arial"/>
                <w:sz w:val="20"/>
                <w:szCs w:val="20"/>
              </w:rPr>
            </w:pPr>
            <w:r w:rsidRPr="00221206">
              <w:rPr>
                <w:rFonts w:cs="Arial"/>
                <w:sz w:val="20"/>
                <w:szCs w:val="20"/>
              </w:rPr>
              <w:t>141</w:t>
            </w:r>
          </w:p>
        </w:tc>
        <w:tc>
          <w:tcPr>
            <w:tcW w:w="5670" w:type="dxa"/>
            <w:tcBorders>
              <w:top w:val="single" w:sz="12" w:space="0" w:color="auto"/>
            </w:tcBorders>
            <w:shd w:val="clear" w:color="auto" w:fill="auto"/>
            <w:noWrap/>
            <w:vAlign w:val="bottom"/>
          </w:tcPr>
          <w:p w:rsidR="00221206" w:rsidRPr="00221206" w:rsidRDefault="00221206" w:rsidP="00221206">
            <w:pPr>
              <w:ind w:firstLine="0"/>
              <w:jc w:val="left"/>
              <w:rPr>
                <w:rFonts w:cs="Arial"/>
                <w:sz w:val="20"/>
                <w:szCs w:val="20"/>
              </w:rPr>
            </w:pPr>
            <w:r w:rsidRPr="00221206">
              <w:rPr>
                <w:rFonts w:cs="Arial"/>
                <w:sz w:val="20"/>
                <w:szCs w:val="20"/>
              </w:rPr>
              <w:t>Доначислено страховых взносов на ОСС</w:t>
            </w:r>
          </w:p>
        </w:tc>
        <w:tc>
          <w:tcPr>
            <w:tcW w:w="2564" w:type="dxa"/>
            <w:vMerge w:val="restart"/>
            <w:tcBorders>
              <w:top w:val="single" w:sz="12" w:space="0" w:color="auto"/>
            </w:tcBorders>
            <w:vAlign w:val="center"/>
          </w:tcPr>
          <w:p w:rsidR="00221206" w:rsidRPr="00C82162" w:rsidRDefault="00221206" w:rsidP="00221206">
            <w:pPr>
              <w:ind w:firstLine="0"/>
              <w:jc w:val="left"/>
              <w:rPr>
                <w:rFonts w:cs="Arial"/>
                <w:sz w:val="20"/>
                <w:szCs w:val="20"/>
              </w:rPr>
            </w:pPr>
            <w:r>
              <w:rPr>
                <w:rFonts w:cs="Arial"/>
                <w:sz w:val="20"/>
                <w:szCs w:val="20"/>
              </w:rPr>
              <w:t>Настройки бухгалтерских функций</w:t>
            </w:r>
          </w:p>
        </w:tc>
      </w:tr>
      <w:tr w:rsidR="00221206" w:rsidRPr="00C82162" w:rsidTr="00221206">
        <w:trPr>
          <w:trHeight w:val="255"/>
        </w:trPr>
        <w:tc>
          <w:tcPr>
            <w:tcW w:w="1229" w:type="dxa"/>
            <w:shd w:val="clear" w:color="auto" w:fill="auto"/>
            <w:noWrap/>
            <w:vAlign w:val="bottom"/>
          </w:tcPr>
          <w:p w:rsidR="00221206" w:rsidRPr="00221206" w:rsidRDefault="00221206" w:rsidP="00221206">
            <w:pPr>
              <w:ind w:firstLine="0"/>
              <w:jc w:val="center"/>
              <w:rPr>
                <w:rFonts w:cs="Arial"/>
                <w:sz w:val="20"/>
                <w:szCs w:val="20"/>
              </w:rPr>
            </w:pPr>
            <w:r w:rsidRPr="00221206">
              <w:rPr>
                <w:rFonts w:cs="Arial"/>
                <w:sz w:val="20"/>
                <w:szCs w:val="20"/>
              </w:rPr>
              <w:t>142</w:t>
            </w:r>
          </w:p>
        </w:tc>
        <w:tc>
          <w:tcPr>
            <w:tcW w:w="5670" w:type="dxa"/>
            <w:shd w:val="clear" w:color="auto" w:fill="auto"/>
            <w:noWrap/>
            <w:vAlign w:val="bottom"/>
          </w:tcPr>
          <w:p w:rsidR="00221206" w:rsidRPr="00221206" w:rsidRDefault="00221206" w:rsidP="00221206">
            <w:pPr>
              <w:ind w:firstLine="0"/>
              <w:jc w:val="left"/>
              <w:rPr>
                <w:rFonts w:cs="Arial"/>
                <w:sz w:val="20"/>
                <w:szCs w:val="20"/>
              </w:rPr>
            </w:pPr>
            <w:r w:rsidRPr="00221206">
              <w:rPr>
                <w:rFonts w:cs="Arial"/>
                <w:sz w:val="20"/>
                <w:szCs w:val="20"/>
              </w:rPr>
              <w:t>Не принято к зачету расходов по ОСС</w:t>
            </w:r>
          </w:p>
        </w:tc>
        <w:tc>
          <w:tcPr>
            <w:tcW w:w="2564" w:type="dxa"/>
            <w:vMerge/>
          </w:tcPr>
          <w:p w:rsidR="00221206" w:rsidRPr="00C82162" w:rsidRDefault="00221206" w:rsidP="00221206">
            <w:pPr>
              <w:ind w:firstLine="0"/>
              <w:jc w:val="left"/>
              <w:rPr>
                <w:rFonts w:cs="Arial"/>
                <w:sz w:val="20"/>
                <w:szCs w:val="20"/>
              </w:rPr>
            </w:pPr>
          </w:p>
        </w:tc>
      </w:tr>
      <w:tr w:rsidR="00221206" w:rsidRPr="00C82162" w:rsidTr="00221206">
        <w:trPr>
          <w:trHeight w:val="255"/>
        </w:trPr>
        <w:tc>
          <w:tcPr>
            <w:tcW w:w="1229" w:type="dxa"/>
            <w:shd w:val="clear" w:color="auto" w:fill="auto"/>
            <w:noWrap/>
            <w:vAlign w:val="bottom"/>
          </w:tcPr>
          <w:p w:rsidR="00221206" w:rsidRPr="00221206" w:rsidRDefault="00221206" w:rsidP="00221206">
            <w:pPr>
              <w:ind w:firstLine="0"/>
              <w:jc w:val="center"/>
              <w:rPr>
                <w:rFonts w:cs="Arial"/>
                <w:sz w:val="20"/>
                <w:szCs w:val="20"/>
              </w:rPr>
            </w:pPr>
            <w:r w:rsidRPr="00221206">
              <w:rPr>
                <w:rFonts w:cs="Arial"/>
                <w:sz w:val="20"/>
                <w:szCs w:val="20"/>
              </w:rPr>
              <w:t>143</w:t>
            </w:r>
          </w:p>
        </w:tc>
        <w:tc>
          <w:tcPr>
            <w:tcW w:w="5670" w:type="dxa"/>
            <w:shd w:val="clear" w:color="auto" w:fill="auto"/>
            <w:noWrap/>
            <w:vAlign w:val="bottom"/>
          </w:tcPr>
          <w:p w:rsidR="00221206" w:rsidRPr="00221206" w:rsidRDefault="00221206" w:rsidP="00221206">
            <w:pPr>
              <w:ind w:firstLine="0"/>
              <w:jc w:val="left"/>
              <w:rPr>
                <w:rFonts w:cs="Arial"/>
                <w:sz w:val="20"/>
                <w:szCs w:val="20"/>
              </w:rPr>
            </w:pPr>
            <w:r w:rsidRPr="00221206">
              <w:rPr>
                <w:rFonts w:cs="Arial"/>
                <w:sz w:val="20"/>
                <w:szCs w:val="20"/>
              </w:rPr>
              <w:t>Получено от ТО ФСС в возмещение произведенных  расходов на ОСС</w:t>
            </w:r>
          </w:p>
        </w:tc>
        <w:tc>
          <w:tcPr>
            <w:tcW w:w="2564" w:type="dxa"/>
            <w:vMerge/>
          </w:tcPr>
          <w:p w:rsidR="00221206" w:rsidRPr="00C82162" w:rsidRDefault="00221206" w:rsidP="00221206">
            <w:pPr>
              <w:ind w:firstLine="0"/>
              <w:jc w:val="left"/>
              <w:rPr>
                <w:rFonts w:cs="Arial"/>
                <w:sz w:val="20"/>
                <w:szCs w:val="20"/>
              </w:rPr>
            </w:pPr>
          </w:p>
        </w:tc>
      </w:tr>
      <w:tr w:rsidR="00221206" w:rsidRPr="00C82162" w:rsidTr="00221206">
        <w:trPr>
          <w:trHeight w:val="255"/>
        </w:trPr>
        <w:tc>
          <w:tcPr>
            <w:tcW w:w="1229" w:type="dxa"/>
            <w:shd w:val="clear" w:color="auto" w:fill="auto"/>
            <w:noWrap/>
            <w:vAlign w:val="bottom"/>
          </w:tcPr>
          <w:p w:rsidR="00221206" w:rsidRPr="00221206" w:rsidRDefault="00221206" w:rsidP="00221206">
            <w:pPr>
              <w:ind w:firstLine="0"/>
              <w:jc w:val="center"/>
              <w:rPr>
                <w:rFonts w:cs="Arial"/>
                <w:sz w:val="20"/>
                <w:szCs w:val="20"/>
              </w:rPr>
            </w:pPr>
            <w:r w:rsidRPr="00221206">
              <w:rPr>
                <w:rFonts w:cs="Arial"/>
                <w:sz w:val="20"/>
                <w:szCs w:val="20"/>
              </w:rPr>
              <w:t>144</w:t>
            </w:r>
          </w:p>
        </w:tc>
        <w:tc>
          <w:tcPr>
            <w:tcW w:w="5670" w:type="dxa"/>
            <w:shd w:val="clear" w:color="auto" w:fill="auto"/>
            <w:noWrap/>
            <w:vAlign w:val="bottom"/>
          </w:tcPr>
          <w:p w:rsidR="00221206" w:rsidRPr="00221206" w:rsidRDefault="00221206" w:rsidP="00221206">
            <w:pPr>
              <w:ind w:firstLine="0"/>
              <w:jc w:val="left"/>
              <w:rPr>
                <w:rFonts w:cs="Arial"/>
                <w:sz w:val="20"/>
                <w:szCs w:val="20"/>
              </w:rPr>
            </w:pPr>
            <w:r w:rsidRPr="00221206">
              <w:rPr>
                <w:rFonts w:cs="Arial"/>
                <w:sz w:val="20"/>
                <w:szCs w:val="20"/>
              </w:rPr>
              <w:t>Возврат (зачет) излишне уплаченных взносов на ОСС</w:t>
            </w:r>
          </w:p>
        </w:tc>
        <w:tc>
          <w:tcPr>
            <w:tcW w:w="2564" w:type="dxa"/>
            <w:vMerge/>
          </w:tcPr>
          <w:p w:rsidR="00221206" w:rsidRPr="00C82162" w:rsidRDefault="00221206" w:rsidP="00221206">
            <w:pPr>
              <w:ind w:firstLine="0"/>
              <w:jc w:val="left"/>
              <w:rPr>
                <w:rFonts w:cs="Arial"/>
                <w:sz w:val="20"/>
                <w:szCs w:val="20"/>
              </w:rPr>
            </w:pPr>
          </w:p>
        </w:tc>
      </w:tr>
      <w:tr w:rsidR="00221206" w:rsidRPr="00C82162" w:rsidTr="00221206">
        <w:trPr>
          <w:trHeight w:val="255"/>
        </w:trPr>
        <w:tc>
          <w:tcPr>
            <w:tcW w:w="1229" w:type="dxa"/>
            <w:shd w:val="clear" w:color="auto" w:fill="auto"/>
            <w:noWrap/>
            <w:vAlign w:val="bottom"/>
          </w:tcPr>
          <w:p w:rsidR="00221206" w:rsidRPr="00221206" w:rsidRDefault="00221206" w:rsidP="00221206">
            <w:pPr>
              <w:ind w:firstLine="0"/>
              <w:jc w:val="center"/>
              <w:rPr>
                <w:rFonts w:cs="Arial"/>
                <w:sz w:val="20"/>
                <w:szCs w:val="20"/>
              </w:rPr>
            </w:pPr>
            <w:r w:rsidRPr="00221206">
              <w:rPr>
                <w:rFonts w:cs="Arial"/>
                <w:sz w:val="20"/>
                <w:szCs w:val="20"/>
              </w:rPr>
              <w:t>145</w:t>
            </w:r>
          </w:p>
        </w:tc>
        <w:tc>
          <w:tcPr>
            <w:tcW w:w="5670" w:type="dxa"/>
            <w:shd w:val="clear" w:color="auto" w:fill="auto"/>
            <w:noWrap/>
            <w:vAlign w:val="bottom"/>
          </w:tcPr>
          <w:p w:rsidR="00221206" w:rsidRPr="00221206" w:rsidRDefault="00221206" w:rsidP="00221206">
            <w:pPr>
              <w:ind w:firstLine="0"/>
              <w:jc w:val="left"/>
              <w:rPr>
                <w:rFonts w:cs="Arial"/>
                <w:sz w:val="20"/>
                <w:szCs w:val="20"/>
              </w:rPr>
            </w:pPr>
            <w:r w:rsidRPr="00221206">
              <w:rPr>
                <w:rFonts w:cs="Arial"/>
                <w:sz w:val="20"/>
                <w:szCs w:val="20"/>
              </w:rPr>
              <w:t>Сумма списанной задолженности страхователя по ОСС</w:t>
            </w:r>
          </w:p>
        </w:tc>
        <w:tc>
          <w:tcPr>
            <w:tcW w:w="2564" w:type="dxa"/>
            <w:vMerge/>
            <w:shd w:val="clear" w:color="000000" w:fill="FFFF00"/>
          </w:tcPr>
          <w:p w:rsidR="00221206" w:rsidRPr="00C82162" w:rsidRDefault="00221206" w:rsidP="00221206">
            <w:pPr>
              <w:ind w:firstLine="0"/>
              <w:jc w:val="left"/>
              <w:rPr>
                <w:rFonts w:cs="Arial"/>
                <w:sz w:val="20"/>
                <w:szCs w:val="20"/>
              </w:rPr>
            </w:pPr>
          </w:p>
        </w:tc>
      </w:tr>
    </w:tbl>
    <w:p w:rsidR="006B242E" w:rsidRDefault="006B242E" w:rsidP="00617C6D">
      <w:pPr>
        <w:spacing w:before="120" w:after="120"/>
        <w:ind w:firstLine="709"/>
      </w:pPr>
      <w:r>
        <w:t xml:space="preserve">Для заполнения подписной части отчета </w:t>
      </w:r>
      <w:r w:rsidR="00B71531">
        <w:t xml:space="preserve">по обособленному подразделению </w:t>
      </w:r>
      <w:r>
        <w:t>используются настройки группы параметров «Подписывающие лица»:</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717"/>
        <w:gridCol w:w="2517"/>
      </w:tblGrid>
      <w:tr w:rsidR="006B242E" w:rsidRPr="00C82162" w:rsidTr="002B1137">
        <w:trPr>
          <w:trHeight w:val="255"/>
        </w:trPr>
        <w:tc>
          <w:tcPr>
            <w:tcW w:w="1229" w:type="dxa"/>
            <w:tcBorders>
              <w:top w:val="single" w:sz="12" w:space="0" w:color="auto"/>
              <w:bottom w:val="single" w:sz="12" w:space="0" w:color="auto"/>
            </w:tcBorders>
            <w:shd w:val="clear" w:color="auto" w:fill="D5D2CA"/>
            <w:noWrap/>
          </w:tcPr>
          <w:p w:rsidR="006B242E" w:rsidRPr="00C82162" w:rsidRDefault="006B242E" w:rsidP="002B1137">
            <w:pPr>
              <w:autoSpaceDE w:val="0"/>
              <w:autoSpaceDN w:val="0"/>
              <w:adjustRightInd w:val="0"/>
              <w:ind w:firstLine="0"/>
              <w:jc w:val="center"/>
              <w:rPr>
                <w:b/>
                <w:bCs/>
                <w:sz w:val="20"/>
              </w:rPr>
            </w:pPr>
            <w:r w:rsidRPr="00C82162">
              <w:rPr>
                <w:b/>
                <w:bCs/>
                <w:sz w:val="20"/>
              </w:rPr>
              <w:t>№ параметра</w:t>
            </w:r>
          </w:p>
        </w:tc>
        <w:tc>
          <w:tcPr>
            <w:tcW w:w="5717" w:type="dxa"/>
            <w:tcBorders>
              <w:top w:val="single" w:sz="12" w:space="0" w:color="auto"/>
              <w:bottom w:val="single" w:sz="12" w:space="0" w:color="auto"/>
            </w:tcBorders>
            <w:shd w:val="clear" w:color="auto" w:fill="D5D2CA"/>
            <w:noWrap/>
          </w:tcPr>
          <w:p w:rsidR="006B242E" w:rsidRPr="00C82162" w:rsidRDefault="006B242E" w:rsidP="002B1137">
            <w:pPr>
              <w:autoSpaceDE w:val="0"/>
              <w:autoSpaceDN w:val="0"/>
              <w:adjustRightInd w:val="0"/>
              <w:ind w:firstLine="0"/>
              <w:jc w:val="center"/>
              <w:rPr>
                <w:b/>
                <w:bCs/>
                <w:sz w:val="20"/>
              </w:rPr>
            </w:pPr>
            <w:r w:rsidRPr="00C82162">
              <w:rPr>
                <w:b/>
                <w:bCs/>
                <w:sz w:val="20"/>
              </w:rPr>
              <w:t>Наименование</w:t>
            </w:r>
          </w:p>
        </w:tc>
        <w:tc>
          <w:tcPr>
            <w:tcW w:w="2517" w:type="dxa"/>
            <w:tcBorders>
              <w:top w:val="single" w:sz="12" w:space="0" w:color="auto"/>
              <w:bottom w:val="single" w:sz="12" w:space="0" w:color="auto"/>
            </w:tcBorders>
            <w:shd w:val="clear" w:color="auto" w:fill="D5D2CA"/>
          </w:tcPr>
          <w:p w:rsidR="006B242E" w:rsidRPr="00C82162" w:rsidRDefault="006B242E" w:rsidP="002B1137">
            <w:pPr>
              <w:autoSpaceDE w:val="0"/>
              <w:autoSpaceDN w:val="0"/>
              <w:adjustRightInd w:val="0"/>
              <w:ind w:firstLine="0"/>
              <w:jc w:val="center"/>
              <w:rPr>
                <w:b/>
                <w:bCs/>
                <w:sz w:val="20"/>
              </w:rPr>
            </w:pPr>
            <w:r w:rsidRPr="00C82162">
              <w:rPr>
                <w:b/>
                <w:bCs/>
                <w:sz w:val="20"/>
              </w:rPr>
              <w:t>Ссылка на словарь</w:t>
            </w:r>
          </w:p>
        </w:tc>
      </w:tr>
      <w:tr w:rsidR="006B242E" w:rsidRPr="00C82162" w:rsidTr="002B1137">
        <w:trPr>
          <w:trHeight w:val="255"/>
        </w:trPr>
        <w:tc>
          <w:tcPr>
            <w:tcW w:w="1229" w:type="dxa"/>
            <w:shd w:val="clear" w:color="auto" w:fill="auto"/>
            <w:noWrap/>
            <w:vAlign w:val="bottom"/>
            <w:hideMark/>
          </w:tcPr>
          <w:p w:rsidR="006B242E" w:rsidRPr="001A11D4" w:rsidRDefault="006B242E" w:rsidP="002B1137">
            <w:pPr>
              <w:ind w:firstLine="0"/>
              <w:jc w:val="center"/>
              <w:rPr>
                <w:rFonts w:cs="Arial"/>
                <w:sz w:val="20"/>
                <w:szCs w:val="20"/>
              </w:rPr>
            </w:pPr>
            <w:r>
              <w:rPr>
                <w:rFonts w:cs="Arial"/>
                <w:sz w:val="20"/>
                <w:szCs w:val="20"/>
              </w:rPr>
              <w:t>146</w:t>
            </w:r>
          </w:p>
        </w:tc>
        <w:tc>
          <w:tcPr>
            <w:tcW w:w="5717" w:type="dxa"/>
            <w:shd w:val="clear" w:color="auto" w:fill="auto"/>
            <w:noWrap/>
            <w:vAlign w:val="bottom"/>
            <w:hideMark/>
          </w:tcPr>
          <w:p w:rsidR="006B242E" w:rsidRPr="001A11D4" w:rsidRDefault="006B242E" w:rsidP="002B1137">
            <w:pPr>
              <w:ind w:firstLine="0"/>
              <w:jc w:val="left"/>
              <w:rPr>
                <w:rFonts w:cs="Arial"/>
                <w:sz w:val="20"/>
                <w:szCs w:val="20"/>
              </w:rPr>
            </w:pPr>
            <w:r w:rsidRPr="006B242E">
              <w:rPr>
                <w:rFonts w:cs="Arial"/>
                <w:sz w:val="20"/>
                <w:szCs w:val="20"/>
              </w:rPr>
              <w:t>Реквизиты руководителя ОП</w:t>
            </w:r>
          </w:p>
        </w:tc>
        <w:tc>
          <w:tcPr>
            <w:tcW w:w="2517" w:type="dxa"/>
            <w:vMerge w:val="restart"/>
            <w:vAlign w:val="center"/>
          </w:tcPr>
          <w:p w:rsidR="006B242E" w:rsidRPr="00C82162" w:rsidRDefault="006B242E" w:rsidP="002B1137">
            <w:pPr>
              <w:ind w:firstLine="0"/>
              <w:jc w:val="left"/>
              <w:rPr>
                <w:rFonts w:cs="Arial"/>
                <w:sz w:val="20"/>
                <w:szCs w:val="20"/>
              </w:rPr>
            </w:pPr>
            <w:r>
              <w:rPr>
                <w:rFonts w:cs="Arial"/>
                <w:sz w:val="20"/>
                <w:szCs w:val="20"/>
              </w:rPr>
              <w:t>Функции подписывающих лиц</w:t>
            </w:r>
          </w:p>
        </w:tc>
      </w:tr>
      <w:tr w:rsidR="006B242E" w:rsidRPr="00C82162" w:rsidTr="002B1137">
        <w:trPr>
          <w:trHeight w:val="255"/>
        </w:trPr>
        <w:tc>
          <w:tcPr>
            <w:tcW w:w="1229" w:type="dxa"/>
            <w:shd w:val="clear" w:color="auto" w:fill="auto"/>
            <w:noWrap/>
            <w:vAlign w:val="bottom"/>
          </w:tcPr>
          <w:p w:rsidR="006B242E" w:rsidRPr="001A11D4" w:rsidRDefault="006B242E" w:rsidP="002B1137">
            <w:pPr>
              <w:ind w:firstLine="0"/>
              <w:jc w:val="center"/>
              <w:rPr>
                <w:rFonts w:cs="Arial"/>
                <w:sz w:val="20"/>
                <w:szCs w:val="20"/>
              </w:rPr>
            </w:pPr>
            <w:r>
              <w:rPr>
                <w:rFonts w:cs="Arial"/>
                <w:sz w:val="20"/>
                <w:szCs w:val="20"/>
              </w:rPr>
              <w:t>147</w:t>
            </w:r>
          </w:p>
        </w:tc>
        <w:tc>
          <w:tcPr>
            <w:tcW w:w="5717" w:type="dxa"/>
            <w:shd w:val="clear" w:color="auto" w:fill="auto"/>
            <w:noWrap/>
            <w:vAlign w:val="bottom"/>
          </w:tcPr>
          <w:p w:rsidR="006B242E" w:rsidRPr="001A11D4" w:rsidRDefault="006B242E" w:rsidP="002B1137">
            <w:pPr>
              <w:ind w:firstLine="0"/>
              <w:jc w:val="left"/>
              <w:rPr>
                <w:rFonts w:cs="Arial"/>
                <w:sz w:val="20"/>
                <w:szCs w:val="20"/>
              </w:rPr>
            </w:pPr>
            <w:r w:rsidRPr="006B242E">
              <w:rPr>
                <w:rFonts w:cs="Arial"/>
                <w:sz w:val="20"/>
                <w:szCs w:val="20"/>
              </w:rPr>
              <w:t>Реквизиты главного бухгалтера ОП</w:t>
            </w:r>
          </w:p>
        </w:tc>
        <w:tc>
          <w:tcPr>
            <w:tcW w:w="2517" w:type="dxa"/>
            <w:vMerge/>
            <w:vAlign w:val="center"/>
          </w:tcPr>
          <w:p w:rsidR="006B242E" w:rsidRDefault="006B242E" w:rsidP="002B1137">
            <w:pPr>
              <w:ind w:firstLine="0"/>
              <w:jc w:val="left"/>
              <w:rPr>
                <w:rFonts w:cs="Arial"/>
                <w:sz w:val="20"/>
                <w:szCs w:val="20"/>
              </w:rPr>
            </w:pPr>
          </w:p>
        </w:tc>
      </w:tr>
    </w:tbl>
    <w:p w:rsidR="00B71531" w:rsidRDefault="00617C6D" w:rsidP="00617C6D">
      <w:pPr>
        <w:spacing w:before="120" w:after="120"/>
        <w:ind w:firstLine="709"/>
      </w:pPr>
      <w:r w:rsidRPr="001A11D4">
        <w:t xml:space="preserve">Для определения статусов иностранцев используются настройки группы параметров «Правила учета </w:t>
      </w:r>
      <w:r>
        <w:t>персонала</w:t>
      </w:r>
      <w:r w:rsidRPr="001A11D4">
        <w:t xml:space="preserve">» </w:t>
      </w:r>
      <w:r w:rsidRPr="001A11D4">
        <w:sym w:font="Symbol" w:char="F0AE"/>
      </w:r>
      <w:r w:rsidRPr="001A11D4">
        <w:t xml:space="preserve"> «Статусы иностранцев»:</w:t>
      </w:r>
    </w:p>
    <w:p w:rsidR="00B71531" w:rsidRDefault="00B71531">
      <w:pPr>
        <w:spacing w:after="200" w:line="276" w:lineRule="auto"/>
        <w:ind w:firstLine="0"/>
        <w:jc w:val="left"/>
      </w:pPr>
      <w:r>
        <w:br w:type="page"/>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717"/>
        <w:gridCol w:w="2517"/>
      </w:tblGrid>
      <w:tr w:rsidR="00617C6D" w:rsidRPr="00C82162" w:rsidTr="002B1137">
        <w:trPr>
          <w:trHeight w:val="255"/>
        </w:trPr>
        <w:tc>
          <w:tcPr>
            <w:tcW w:w="1229" w:type="dxa"/>
            <w:tcBorders>
              <w:top w:val="single" w:sz="12" w:space="0" w:color="auto"/>
              <w:bottom w:val="single" w:sz="12" w:space="0" w:color="auto"/>
            </w:tcBorders>
            <w:shd w:val="clear" w:color="auto" w:fill="D5D2CA"/>
            <w:noWrap/>
          </w:tcPr>
          <w:p w:rsidR="00617C6D" w:rsidRPr="00C82162" w:rsidRDefault="00617C6D" w:rsidP="002B1137">
            <w:pPr>
              <w:autoSpaceDE w:val="0"/>
              <w:autoSpaceDN w:val="0"/>
              <w:adjustRightInd w:val="0"/>
              <w:ind w:firstLine="0"/>
              <w:jc w:val="center"/>
              <w:rPr>
                <w:b/>
                <w:bCs/>
                <w:sz w:val="20"/>
              </w:rPr>
            </w:pPr>
            <w:r w:rsidRPr="00C82162">
              <w:rPr>
                <w:b/>
                <w:bCs/>
                <w:sz w:val="20"/>
              </w:rPr>
              <w:lastRenderedPageBreak/>
              <w:t>№ параметра</w:t>
            </w:r>
          </w:p>
        </w:tc>
        <w:tc>
          <w:tcPr>
            <w:tcW w:w="5717" w:type="dxa"/>
            <w:tcBorders>
              <w:top w:val="single" w:sz="12" w:space="0" w:color="auto"/>
              <w:bottom w:val="single" w:sz="12" w:space="0" w:color="auto"/>
            </w:tcBorders>
            <w:shd w:val="clear" w:color="auto" w:fill="D5D2CA"/>
            <w:noWrap/>
          </w:tcPr>
          <w:p w:rsidR="00617C6D" w:rsidRPr="00C82162" w:rsidRDefault="00617C6D" w:rsidP="002B1137">
            <w:pPr>
              <w:autoSpaceDE w:val="0"/>
              <w:autoSpaceDN w:val="0"/>
              <w:adjustRightInd w:val="0"/>
              <w:ind w:firstLine="0"/>
              <w:jc w:val="center"/>
              <w:rPr>
                <w:b/>
                <w:bCs/>
                <w:sz w:val="20"/>
              </w:rPr>
            </w:pPr>
            <w:r w:rsidRPr="00C82162">
              <w:rPr>
                <w:b/>
                <w:bCs/>
                <w:sz w:val="20"/>
              </w:rPr>
              <w:t>Наименование</w:t>
            </w:r>
          </w:p>
        </w:tc>
        <w:tc>
          <w:tcPr>
            <w:tcW w:w="2517" w:type="dxa"/>
            <w:tcBorders>
              <w:top w:val="single" w:sz="12" w:space="0" w:color="auto"/>
              <w:bottom w:val="single" w:sz="12" w:space="0" w:color="auto"/>
            </w:tcBorders>
            <w:shd w:val="clear" w:color="auto" w:fill="D5D2CA"/>
          </w:tcPr>
          <w:p w:rsidR="00617C6D" w:rsidRPr="00C82162" w:rsidRDefault="00617C6D" w:rsidP="002B1137">
            <w:pPr>
              <w:autoSpaceDE w:val="0"/>
              <w:autoSpaceDN w:val="0"/>
              <w:adjustRightInd w:val="0"/>
              <w:ind w:firstLine="0"/>
              <w:jc w:val="center"/>
              <w:rPr>
                <w:b/>
                <w:bCs/>
                <w:sz w:val="20"/>
              </w:rPr>
            </w:pPr>
            <w:r w:rsidRPr="00C82162">
              <w:rPr>
                <w:b/>
                <w:bCs/>
                <w:sz w:val="20"/>
              </w:rPr>
              <w:t>Ссылка на словарь</w:t>
            </w:r>
          </w:p>
        </w:tc>
      </w:tr>
      <w:tr w:rsidR="00617C6D" w:rsidRPr="00C82162" w:rsidTr="002B1137">
        <w:trPr>
          <w:trHeight w:val="255"/>
        </w:trPr>
        <w:tc>
          <w:tcPr>
            <w:tcW w:w="1229" w:type="dxa"/>
            <w:shd w:val="clear" w:color="auto" w:fill="auto"/>
            <w:noWrap/>
            <w:vAlign w:val="bottom"/>
            <w:hideMark/>
          </w:tcPr>
          <w:p w:rsidR="00617C6D" w:rsidRPr="001A11D4" w:rsidRDefault="00617C6D" w:rsidP="002B1137">
            <w:pPr>
              <w:ind w:firstLine="0"/>
              <w:jc w:val="center"/>
              <w:rPr>
                <w:rFonts w:cs="Arial"/>
                <w:sz w:val="20"/>
                <w:szCs w:val="20"/>
              </w:rPr>
            </w:pPr>
            <w:r w:rsidRPr="001A11D4">
              <w:rPr>
                <w:rFonts w:cs="Arial"/>
                <w:sz w:val="20"/>
                <w:szCs w:val="20"/>
              </w:rPr>
              <w:t>37</w:t>
            </w:r>
          </w:p>
        </w:tc>
        <w:tc>
          <w:tcPr>
            <w:tcW w:w="5717" w:type="dxa"/>
            <w:shd w:val="clear" w:color="auto" w:fill="auto"/>
            <w:noWrap/>
            <w:vAlign w:val="bottom"/>
            <w:hideMark/>
          </w:tcPr>
          <w:p w:rsidR="00617C6D" w:rsidRPr="001A11D4" w:rsidRDefault="00617C6D" w:rsidP="002B1137">
            <w:pPr>
              <w:ind w:firstLine="0"/>
              <w:jc w:val="left"/>
              <w:rPr>
                <w:rFonts w:cs="Arial"/>
                <w:sz w:val="20"/>
                <w:szCs w:val="20"/>
              </w:rPr>
            </w:pPr>
            <w:r w:rsidRPr="001A11D4">
              <w:rPr>
                <w:rFonts w:cs="Arial"/>
                <w:sz w:val="20"/>
                <w:szCs w:val="20"/>
              </w:rPr>
              <w:t>Признак высококвалифицированного специалиста</w:t>
            </w:r>
          </w:p>
        </w:tc>
        <w:tc>
          <w:tcPr>
            <w:tcW w:w="2517" w:type="dxa"/>
            <w:vMerge w:val="restart"/>
            <w:vAlign w:val="center"/>
          </w:tcPr>
          <w:p w:rsidR="00617C6D" w:rsidRPr="00C82162" w:rsidRDefault="00617C6D" w:rsidP="002B1137">
            <w:pPr>
              <w:ind w:firstLine="0"/>
              <w:jc w:val="left"/>
              <w:rPr>
                <w:rFonts w:cs="Arial"/>
                <w:sz w:val="20"/>
                <w:szCs w:val="20"/>
              </w:rPr>
            </w:pPr>
            <w:r>
              <w:rPr>
                <w:rFonts w:cs="Arial"/>
                <w:sz w:val="20"/>
                <w:szCs w:val="20"/>
              </w:rPr>
              <w:t>Аналитические признаки</w:t>
            </w:r>
          </w:p>
        </w:tc>
      </w:tr>
      <w:tr w:rsidR="00617C6D" w:rsidRPr="00C82162" w:rsidTr="002B1137">
        <w:trPr>
          <w:trHeight w:val="255"/>
        </w:trPr>
        <w:tc>
          <w:tcPr>
            <w:tcW w:w="1229" w:type="dxa"/>
            <w:shd w:val="clear" w:color="auto" w:fill="auto"/>
            <w:noWrap/>
            <w:vAlign w:val="bottom"/>
            <w:hideMark/>
          </w:tcPr>
          <w:p w:rsidR="00617C6D" w:rsidRPr="001A11D4" w:rsidRDefault="00617C6D" w:rsidP="002B1137">
            <w:pPr>
              <w:ind w:firstLine="0"/>
              <w:jc w:val="center"/>
              <w:rPr>
                <w:rFonts w:cs="Arial"/>
                <w:sz w:val="20"/>
                <w:szCs w:val="20"/>
              </w:rPr>
            </w:pPr>
            <w:r w:rsidRPr="001A11D4">
              <w:rPr>
                <w:rFonts w:cs="Arial"/>
                <w:sz w:val="20"/>
                <w:szCs w:val="20"/>
              </w:rPr>
              <w:t>38</w:t>
            </w:r>
          </w:p>
        </w:tc>
        <w:tc>
          <w:tcPr>
            <w:tcW w:w="5717" w:type="dxa"/>
            <w:shd w:val="clear" w:color="auto" w:fill="auto"/>
            <w:noWrap/>
            <w:vAlign w:val="bottom"/>
            <w:hideMark/>
          </w:tcPr>
          <w:p w:rsidR="00617C6D" w:rsidRPr="001A11D4" w:rsidRDefault="00617C6D" w:rsidP="002B1137">
            <w:pPr>
              <w:ind w:firstLine="0"/>
              <w:jc w:val="left"/>
              <w:rPr>
                <w:rFonts w:cs="Arial"/>
                <w:sz w:val="20"/>
                <w:szCs w:val="20"/>
              </w:rPr>
            </w:pPr>
            <w:r w:rsidRPr="001A11D4">
              <w:rPr>
                <w:rFonts w:cs="Arial"/>
                <w:sz w:val="20"/>
                <w:szCs w:val="20"/>
              </w:rPr>
              <w:t>Признак временного убежища (беженца)</w:t>
            </w:r>
          </w:p>
        </w:tc>
        <w:tc>
          <w:tcPr>
            <w:tcW w:w="2517" w:type="dxa"/>
            <w:vMerge/>
          </w:tcPr>
          <w:p w:rsidR="00617C6D" w:rsidRPr="00C82162" w:rsidRDefault="00617C6D" w:rsidP="002B1137">
            <w:pPr>
              <w:ind w:firstLine="0"/>
              <w:jc w:val="left"/>
              <w:rPr>
                <w:rFonts w:cs="Arial"/>
                <w:sz w:val="20"/>
                <w:szCs w:val="20"/>
              </w:rPr>
            </w:pPr>
          </w:p>
        </w:tc>
      </w:tr>
      <w:tr w:rsidR="00617C6D" w:rsidRPr="00C82162" w:rsidTr="002B1137">
        <w:trPr>
          <w:trHeight w:val="255"/>
        </w:trPr>
        <w:tc>
          <w:tcPr>
            <w:tcW w:w="1229" w:type="dxa"/>
            <w:shd w:val="clear" w:color="auto" w:fill="auto"/>
            <w:noWrap/>
            <w:vAlign w:val="bottom"/>
            <w:hideMark/>
          </w:tcPr>
          <w:p w:rsidR="00617C6D" w:rsidRPr="001A11D4" w:rsidRDefault="00617C6D" w:rsidP="002B1137">
            <w:pPr>
              <w:ind w:firstLine="0"/>
              <w:jc w:val="center"/>
              <w:rPr>
                <w:rFonts w:cs="Arial"/>
                <w:sz w:val="20"/>
                <w:szCs w:val="20"/>
              </w:rPr>
            </w:pPr>
            <w:r w:rsidRPr="001A11D4">
              <w:rPr>
                <w:rFonts w:cs="Arial"/>
                <w:sz w:val="20"/>
                <w:szCs w:val="20"/>
              </w:rPr>
              <w:t>39</w:t>
            </w:r>
          </w:p>
        </w:tc>
        <w:tc>
          <w:tcPr>
            <w:tcW w:w="5717" w:type="dxa"/>
            <w:shd w:val="clear" w:color="auto" w:fill="auto"/>
            <w:noWrap/>
            <w:vAlign w:val="bottom"/>
            <w:hideMark/>
          </w:tcPr>
          <w:p w:rsidR="00617C6D" w:rsidRPr="001A11D4" w:rsidRDefault="00617C6D" w:rsidP="002B1137">
            <w:pPr>
              <w:ind w:firstLine="0"/>
              <w:jc w:val="left"/>
              <w:rPr>
                <w:rFonts w:cs="Arial"/>
                <w:sz w:val="20"/>
                <w:szCs w:val="20"/>
              </w:rPr>
            </w:pPr>
            <w:r w:rsidRPr="001A11D4">
              <w:rPr>
                <w:rFonts w:cs="Arial"/>
                <w:sz w:val="20"/>
                <w:szCs w:val="20"/>
              </w:rPr>
              <w:t>Признак временного пребывания</w:t>
            </w:r>
          </w:p>
        </w:tc>
        <w:tc>
          <w:tcPr>
            <w:tcW w:w="2517" w:type="dxa"/>
            <w:vMerge/>
          </w:tcPr>
          <w:p w:rsidR="00617C6D" w:rsidRPr="00C82162" w:rsidRDefault="00617C6D" w:rsidP="002B1137">
            <w:pPr>
              <w:ind w:firstLine="0"/>
              <w:jc w:val="left"/>
              <w:rPr>
                <w:rFonts w:cs="Arial"/>
                <w:sz w:val="20"/>
                <w:szCs w:val="20"/>
              </w:rPr>
            </w:pPr>
          </w:p>
        </w:tc>
      </w:tr>
    </w:tbl>
    <w:p w:rsidR="000E6FCE" w:rsidRDefault="00C96F1E" w:rsidP="00C96F1E">
      <w:pPr>
        <w:spacing w:before="120"/>
        <w:ind w:firstLine="709"/>
      </w:pPr>
      <w:r w:rsidRPr="00C96F1E">
        <w:rPr>
          <w:color w:val="009AA6"/>
        </w:rPr>
        <w:t>Примечание.</w:t>
      </w:r>
      <w:r>
        <w:t xml:space="preserve"> При формировании показателей запись словаря «Паспорта учреждений» подбирается по правилу: действующая на первое число расчетного периода для Юридического лица, соответствующего КАЮЛ Обслуживаемой организации.</w:t>
      </w:r>
    </w:p>
    <w:p w:rsidR="00B71531" w:rsidRDefault="00B71531" w:rsidP="00B71531">
      <w:pPr>
        <w:pStyle w:val="22"/>
      </w:pPr>
      <w:bookmarkStart w:id="14" w:name="_Toc475724189"/>
      <w:r>
        <w:t>Контрагенты</w:t>
      </w:r>
      <w:bookmarkEnd w:id="14"/>
    </w:p>
    <w:p w:rsidR="00B71531" w:rsidRDefault="00B71531" w:rsidP="00B71531">
      <w:pPr>
        <w:spacing w:after="120"/>
        <w:ind w:firstLine="709"/>
      </w:pPr>
      <w:r>
        <w:t xml:space="preserve">Записи словаря используются для задания реквизитов для перечисления средств на счет страхователя. Для обеспечения возможности использования реквизитов лицевых счетов, открытых в финансовых органах обеспечен доступ к закладке «Казначейство» в записи спецификации «Реквизиты лицевых счетов в финансовых учреждениях». Реквизиты задаются в общем порядке: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67"/>
        <w:gridCol w:w="4696"/>
      </w:tblGrid>
      <w:tr w:rsidR="00B71531" w:rsidTr="00B71531">
        <w:tc>
          <w:tcPr>
            <w:tcW w:w="4767" w:type="dxa"/>
          </w:tcPr>
          <w:p w:rsidR="00B71531" w:rsidRDefault="00B71531" w:rsidP="002B1137">
            <w:pPr>
              <w:spacing w:after="120"/>
              <w:ind w:firstLine="0"/>
            </w:pPr>
            <w:r>
              <w:rPr>
                <w:noProof/>
              </w:rPr>
              <w:drawing>
                <wp:inline distT="0" distB="0" distL="0" distR="0" wp14:anchorId="7D2426A8" wp14:editId="6EEBEB32">
                  <wp:extent cx="2941200" cy="2721600"/>
                  <wp:effectExtent l="19050" t="1905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84" t="6205" r="1744" b="10020"/>
                          <a:stretch/>
                        </pic:blipFill>
                        <pic:spPr bwMode="auto">
                          <a:xfrm>
                            <a:off x="0" y="0"/>
                            <a:ext cx="2941200" cy="27216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tc>
        <w:tc>
          <w:tcPr>
            <w:tcW w:w="4696" w:type="dxa"/>
          </w:tcPr>
          <w:p w:rsidR="00B71531" w:rsidRDefault="00B71531" w:rsidP="002B1137">
            <w:pPr>
              <w:spacing w:after="120"/>
              <w:ind w:firstLine="0"/>
            </w:pPr>
            <w:r>
              <w:rPr>
                <w:noProof/>
              </w:rPr>
              <w:drawing>
                <wp:inline distT="0" distB="0" distL="0" distR="0" wp14:anchorId="6BAADA38" wp14:editId="14827654">
                  <wp:extent cx="2890800" cy="2721600"/>
                  <wp:effectExtent l="19050" t="19050" r="508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4" t="6464" r="2583" b="9779"/>
                          <a:stretch/>
                        </pic:blipFill>
                        <pic:spPr bwMode="auto">
                          <a:xfrm>
                            <a:off x="0" y="0"/>
                            <a:ext cx="2890800" cy="27216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tc>
      </w:tr>
    </w:tbl>
    <w:p w:rsidR="008129D8" w:rsidRDefault="008129D8" w:rsidP="008129D8">
      <w:pPr>
        <w:pStyle w:val="22"/>
      </w:pPr>
      <w:bookmarkStart w:id="15" w:name="_Toc475724190"/>
      <w:r>
        <w:t>Функции подписывающих лиц</w:t>
      </w:r>
      <w:bookmarkEnd w:id="15"/>
    </w:p>
    <w:p w:rsidR="008129D8" w:rsidRDefault="008129D8" w:rsidP="008129D8">
      <w:pPr>
        <w:spacing w:after="120"/>
        <w:ind w:firstLine="709"/>
      </w:pPr>
      <w:r>
        <w:t>Записи словаря используются для заполнения подписной части отчета по обособленному подразделению. Используются в разделах «Штатные подразделения» и «Списки подразделений»). Пример настройки:</w:t>
      </w:r>
    </w:p>
    <w:p w:rsidR="008129D8" w:rsidRDefault="008129D8" w:rsidP="008129D8">
      <w:pPr>
        <w:spacing w:before="120" w:after="120"/>
        <w:ind w:firstLine="0"/>
        <w:jc w:val="center"/>
      </w:pPr>
      <w:r>
        <w:rPr>
          <w:noProof/>
        </w:rPr>
        <w:drawing>
          <wp:inline distT="0" distB="0" distL="0" distR="0" wp14:anchorId="192CFC6A" wp14:editId="6DDC1D1A">
            <wp:extent cx="3160800" cy="2008800"/>
            <wp:effectExtent l="19050" t="1905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0800" cy="2008800"/>
                    </a:xfrm>
                    <a:prstGeom prst="rect">
                      <a:avLst/>
                    </a:prstGeom>
                    <a:ln>
                      <a:solidFill>
                        <a:schemeClr val="bg1">
                          <a:lumMod val="50000"/>
                        </a:schemeClr>
                      </a:solidFill>
                    </a:ln>
                  </pic:spPr>
                </pic:pic>
              </a:graphicData>
            </a:graphic>
          </wp:inline>
        </w:drawing>
      </w:r>
    </w:p>
    <w:p w:rsidR="00DF0D44" w:rsidRDefault="00DF0D44" w:rsidP="00B71531">
      <w:pPr>
        <w:pStyle w:val="22"/>
      </w:pPr>
      <w:bookmarkStart w:id="16" w:name="_Toc475724191"/>
      <w:r>
        <w:lastRenderedPageBreak/>
        <w:t>Подписывающие лица</w:t>
      </w:r>
      <w:bookmarkEnd w:id="16"/>
    </w:p>
    <w:p w:rsidR="00DF0D44" w:rsidRDefault="00DF0D44" w:rsidP="00DF0D44">
      <w:pPr>
        <w:spacing w:after="120"/>
        <w:ind w:firstLine="709"/>
      </w:pPr>
      <w:r>
        <w:t>Записи словаря используются для заполнения подписной части отчета по обособленному подразделению. Используются в разделах «Штатные подразделения» и «Списки подразделений»). Пример настройки:</w:t>
      </w:r>
    </w:p>
    <w:p w:rsidR="00DF0D44" w:rsidRPr="00DF0D44" w:rsidRDefault="00CB1806" w:rsidP="00CB1806">
      <w:pPr>
        <w:spacing w:before="120" w:after="120"/>
        <w:ind w:firstLine="0"/>
        <w:jc w:val="center"/>
      </w:pPr>
      <w:r>
        <w:rPr>
          <w:noProof/>
        </w:rPr>
        <w:drawing>
          <wp:inline distT="0" distB="0" distL="0" distR="0" wp14:anchorId="5716F479" wp14:editId="787101BD">
            <wp:extent cx="4024800" cy="3430800"/>
            <wp:effectExtent l="19050" t="1905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4800" cy="3430800"/>
                    </a:xfrm>
                    <a:prstGeom prst="rect">
                      <a:avLst/>
                    </a:prstGeom>
                    <a:ln>
                      <a:solidFill>
                        <a:schemeClr val="bg1">
                          <a:lumMod val="50000"/>
                        </a:schemeClr>
                      </a:solidFill>
                    </a:ln>
                  </pic:spPr>
                </pic:pic>
              </a:graphicData>
            </a:graphic>
          </wp:inline>
        </w:drawing>
      </w:r>
    </w:p>
    <w:p w:rsidR="00B71531" w:rsidRDefault="00B71531" w:rsidP="00B71531">
      <w:pPr>
        <w:pStyle w:val="22"/>
      </w:pPr>
      <w:bookmarkStart w:id="17" w:name="_Toc475724192"/>
      <w:r>
        <w:t>Списки подразделений</w:t>
      </w:r>
      <w:bookmarkEnd w:id="17"/>
    </w:p>
    <w:p w:rsidR="00B71531" w:rsidRDefault="00B71531" w:rsidP="00B71531">
      <w:pPr>
        <w:ind w:firstLine="709"/>
      </w:pPr>
      <w:r>
        <w:t>Записи словаря используются для формирования отчета в случае, если несколько штатных подразделений образуют одно обособленное подразделение или же для построения отчета по головной организации, за исключением всех обособленных.</w:t>
      </w:r>
    </w:p>
    <w:p w:rsidR="00B71531" w:rsidRDefault="00B71531" w:rsidP="00B71531">
      <w:pPr>
        <w:ind w:firstLine="709"/>
      </w:pPr>
      <w:r>
        <w:t>В первом случае список составляется по правилам, определяемым пользователем. Во втором - список должен содержать все записи с признаком «Исключить ветвь иерархии из списка».</w:t>
      </w:r>
    </w:p>
    <w:p w:rsidR="00B71531" w:rsidRDefault="00B71531" w:rsidP="00B71531">
      <w:pPr>
        <w:spacing w:after="120"/>
        <w:ind w:firstLine="709"/>
      </w:pPr>
      <w:r>
        <w:t>В заголовке записи словаря задаются: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218"/>
      </w:tblGrid>
      <w:tr w:rsidR="00B71531" w:rsidTr="002B1137">
        <w:tc>
          <w:tcPr>
            <w:tcW w:w="5353" w:type="dxa"/>
          </w:tcPr>
          <w:p w:rsidR="00B71531" w:rsidRDefault="00B71531" w:rsidP="002B1137">
            <w:pPr>
              <w:ind w:firstLine="0"/>
            </w:pPr>
            <w:r>
              <w:rPr>
                <w:noProof/>
              </w:rPr>
              <w:drawing>
                <wp:inline distT="0" distB="0" distL="0" distR="0" wp14:anchorId="55192CE5" wp14:editId="41DC326B">
                  <wp:extent cx="2952000" cy="3124800"/>
                  <wp:effectExtent l="19050" t="1905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0" t="9671" r="2405" b="8451"/>
                          <a:stretch/>
                        </pic:blipFill>
                        <pic:spPr bwMode="auto">
                          <a:xfrm>
                            <a:off x="0" y="0"/>
                            <a:ext cx="2952000" cy="31248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tc>
        <w:tc>
          <w:tcPr>
            <w:tcW w:w="4218" w:type="dxa"/>
          </w:tcPr>
          <w:p w:rsidR="00B71531" w:rsidRDefault="00B71531" w:rsidP="002B1137">
            <w:pPr>
              <w:ind w:firstLine="0"/>
              <w:jc w:val="left"/>
              <w:rPr>
                <w:color w:val="009AA6"/>
              </w:rPr>
            </w:pPr>
          </w:p>
          <w:p w:rsidR="00B71531" w:rsidRDefault="00B71531" w:rsidP="002B1137">
            <w:pPr>
              <w:ind w:firstLine="0"/>
              <w:jc w:val="left"/>
            </w:pPr>
            <w:r w:rsidRPr="00F663BB">
              <w:rPr>
                <w:color w:val="009AA6"/>
              </w:rPr>
              <w:t>Мнемокод</w:t>
            </w:r>
            <w:r>
              <w:t xml:space="preserve"> – любой</w:t>
            </w:r>
          </w:p>
          <w:p w:rsidR="00B71531" w:rsidRDefault="00B71531" w:rsidP="002B1137">
            <w:pPr>
              <w:ind w:firstLine="0"/>
              <w:jc w:val="left"/>
            </w:pPr>
            <w:r w:rsidRPr="00F663BB">
              <w:rPr>
                <w:color w:val="009AA6"/>
              </w:rPr>
              <w:t>Наименование</w:t>
            </w:r>
            <w:r>
              <w:t xml:space="preserve"> – наименование ОП для отчета</w:t>
            </w:r>
          </w:p>
          <w:p w:rsidR="00B71531" w:rsidRDefault="00B71531" w:rsidP="002B1137">
            <w:pPr>
              <w:ind w:firstLine="0"/>
              <w:jc w:val="left"/>
              <w:rPr>
                <w:color w:val="009AA6"/>
              </w:rPr>
            </w:pPr>
          </w:p>
          <w:p w:rsidR="00B71531" w:rsidRDefault="00B71531" w:rsidP="002B1137">
            <w:pPr>
              <w:ind w:firstLine="0"/>
              <w:jc w:val="left"/>
            </w:pPr>
            <w:r w:rsidRPr="00F663BB">
              <w:rPr>
                <w:color w:val="009AA6"/>
              </w:rPr>
              <w:t>Пользовательская процедура</w:t>
            </w:r>
            <w:r>
              <w:t xml:space="preserve"> – не используется</w:t>
            </w:r>
          </w:p>
          <w:p w:rsidR="00B71531" w:rsidRDefault="00B71531" w:rsidP="002B1137">
            <w:pPr>
              <w:ind w:firstLine="0"/>
            </w:pPr>
          </w:p>
          <w:p w:rsidR="00B71531" w:rsidRDefault="00B71531" w:rsidP="002B1137">
            <w:pPr>
              <w:ind w:firstLine="0"/>
              <w:jc w:val="left"/>
            </w:pPr>
            <w:r>
              <w:t>Группа полей «Учет в налоговом органе»</w:t>
            </w:r>
          </w:p>
          <w:p w:rsidR="00B71531" w:rsidRDefault="00B71531" w:rsidP="002B1137">
            <w:pPr>
              <w:ind w:firstLine="0"/>
              <w:jc w:val="left"/>
            </w:pPr>
            <w:r w:rsidRPr="00F663BB">
              <w:rPr>
                <w:color w:val="009AA6"/>
              </w:rPr>
              <w:t>Код ОКАТО</w:t>
            </w:r>
            <w:r>
              <w:t xml:space="preserve"> – не актуальное, не используется</w:t>
            </w:r>
          </w:p>
          <w:p w:rsidR="00B71531" w:rsidRDefault="00B71531" w:rsidP="002B1137">
            <w:pPr>
              <w:ind w:firstLine="0"/>
              <w:jc w:val="left"/>
            </w:pPr>
            <w:r w:rsidRPr="00F663BB">
              <w:rPr>
                <w:color w:val="009AA6"/>
              </w:rPr>
              <w:t>Код ОКТМО</w:t>
            </w:r>
            <w:r>
              <w:t xml:space="preserve"> – код ОКТМО ОП</w:t>
            </w:r>
          </w:p>
          <w:p w:rsidR="00B71531" w:rsidRDefault="00B71531" w:rsidP="002B1137">
            <w:pPr>
              <w:ind w:firstLine="0"/>
              <w:jc w:val="left"/>
            </w:pPr>
            <w:r w:rsidRPr="00F663BB">
              <w:rPr>
                <w:color w:val="009AA6"/>
              </w:rPr>
              <w:t>КПП</w:t>
            </w:r>
            <w:r>
              <w:t xml:space="preserve"> – КПП ОП</w:t>
            </w:r>
          </w:p>
          <w:p w:rsidR="00B71531" w:rsidRDefault="00B71531" w:rsidP="002B1137">
            <w:pPr>
              <w:ind w:firstLine="0"/>
              <w:jc w:val="left"/>
            </w:pPr>
            <w:r w:rsidRPr="00F663BB">
              <w:rPr>
                <w:color w:val="009AA6"/>
              </w:rPr>
              <w:t>Код налогового органа</w:t>
            </w:r>
            <w:r>
              <w:t xml:space="preserve"> – не используется.</w:t>
            </w:r>
          </w:p>
        </w:tc>
      </w:tr>
    </w:tbl>
    <w:p w:rsidR="00B71531" w:rsidRDefault="00B71531" w:rsidP="00B71531">
      <w:pPr>
        <w:spacing w:before="120"/>
        <w:ind w:firstLine="709"/>
      </w:pPr>
      <w:r>
        <w:lastRenderedPageBreak/>
        <w:t>Группа полей «Учет в ФСС»</w:t>
      </w:r>
    </w:p>
    <w:p w:rsidR="00B71531" w:rsidRDefault="00B71531" w:rsidP="00B71531">
      <w:pPr>
        <w:ind w:firstLine="709"/>
      </w:pPr>
      <w:r w:rsidRPr="00F663BB">
        <w:rPr>
          <w:color w:val="009AA6"/>
        </w:rPr>
        <w:t>Дополнительный код ФСС</w:t>
      </w:r>
      <w:r>
        <w:t xml:space="preserve"> - дополнительный код ОП, который присваивается при первой регистрации по месту нахождения данного обособленного подразделения.</w:t>
      </w:r>
    </w:p>
    <w:p w:rsidR="00B71531" w:rsidRDefault="00B71531" w:rsidP="00B71531">
      <w:pPr>
        <w:ind w:firstLine="709"/>
      </w:pPr>
      <w:r w:rsidRPr="00F663BB">
        <w:rPr>
          <w:color w:val="009AA6"/>
        </w:rPr>
        <w:t>Код подчиненности</w:t>
      </w:r>
      <w:r>
        <w:t xml:space="preserve"> – код, указанный в уведомлении о регистрации в качестве страхователя юридического лица по месту нахождения ОП.</w:t>
      </w:r>
    </w:p>
    <w:p w:rsidR="00B71531" w:rsidRDefault="00B71531" w:rsidP="00B71531">
      <w:pPr>
        <w:ind w:firstLine="709"/>
      </w:pPr>
      <w:r w:rsidRPr="00F663BB">
        <w:rPr>
          <w:color w:val="009AA6"/>
        </w:rPr>
        <w:t>Вид деятельности</w:t>
      </w:r>
      <w:r>
        <w:t xml:space="preserve"> – </w:t>
      </w:r>
      <w:r w:rsidR="00DF0D44">
        <w:t>не используется</w:t>
      </w:r>
      <w:r>
        <w:t xml:space="preserve">. </w:t>
      </w:r>
    </w:p>
    <w:p w:rsidR="00B71531" w:rsidRDefault="00B71531" w:rsidP="00B71531">
      <w:pPr>
        <w:ind w:firstLine="709"/>
      </w:pPr>
      <w:r>
        <w:rPr>
          <w:color w:val="009AA6"/>
        </w:rPr>
        <w:t>Скидка к тарифу</w:t>
      </w:r>
      <w:r>
        <w:t xml:space="preserve"> – </w:t>
      </w:r>
      <w:r w:rsidR="00DF0D44">
        <w:t>не используется</w:t>
      </w:r>
      <w:r>
        <w:t xml:space="preserve">. </w:t>
      </w:r>
    </w:p>
    <w:p w:rsidR="00B71531" w:rsidRDefault="00B71531" w:rsidP="00B71531">
      <w:pPr>
        <w:ind w:firstLine="709"/>
      </w:pPr>
      <w:r>
        <w:rPr>
          <w:color w:val="009AA6"/>
        </w:rPr>
        <w:t>Надбавка к тарифу</w:t>
      </w:r>
      <w:r>
        <w:t xml:space="preserve"> – </w:t>
      </w:r>
      <w:r w:rsidR="00DF0D44">
        <w:t>не используется</w:t>
      </w:r>
      <w:r>
        <w:t xml:space="preserve">. </w:t>
      </w:r>
    </w:p>
    <w:p w:rsidR="00B71531" w:rsidRDefault="00B71531" w:rsidP="00B71531">
      <w:pPr>
        <w:ind w:firstLine="709"/>
      </w:pPr>
      <w:r>
        <w:rPr>
          <w:color w:val="009AA6"/>
        </w:rPr>
        <w:t>Дата установления надбавки</w:t>
      </w:r>
      <w:r>
        <w:t xml:space="preserve"> – </w:t>
      </w:r>
      <w:r w:rsidR="00DF0D44">
        <w:t>не используется</w:t>
      </w:r>
      <w:r>
        <w:t xml:space="preserve">. </w:t>
      </w:r>
    </w:p>
    <w:p w:rsidR="00DF0D44" w:rsidRDefault="00DF0D44" w:rsidP="00DF0D44">
      <w:pPr>
        <w:spacing w:before="120" w:after="120"/>
        <w:ind w:firstLine="709"/>
      </w:pPr>
      <w:r>
        <w:t xml:space="preserve">В спецификации </w:t>
      </w:r>
      <w:r w:rsidR="00CB1806">
        <w:t>«</w:t>
      </w:r>
      <w:bookmarkStart w:id="18" w:name="ПодписЛица"/>
      <w:r w:rsidR="00CB1806">
        <w:t>Подписывающие лица</w:t>
      </w:r>
      <w:bookmarkEnd w:id="18"/>
      <w:r w:rsidR="00CB1806">
        <w:t xml:space="preserve">» </w:t>
      </w:r>
      <w:r>
        <w:t>записи словаря задаются:</w:t>
      </w:r>
    </w:p>
    <w:p w:rsidR="00DF0D44" w:rsidRDefault="00DF0D44" w:rsidP="00CB1806">
      <w:pPr>
        <w:spacing w:before="120"/>
        <w:ind w:firstLine="0"/>
      </w:pPr>
      <w:r>
        <w:rPr>
          <w:noProof/>
        </w:rPr>
        <w:drawing>
          <wp:inline distT="0" distB="0" distL="0" distR="0" wp14:anchorId="04255859" wp14:editId="12E647F2">
            <wp:extent cx="5940425" cy="760095"/>
            <wp:effectExtent l="19050" t="1905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760095"/>
                    </a:xfrm>
                    <a:prstGeom prst="rect">
                      <a:avLst/>
                    </a:prstGeom>
                    <a:ln>
                      <a:solidFill>
                        <a:schemeClr val="bg1">
                          <a:lumMod val="50000"/>
                        </a:schemeClr>
                      </a:solid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218"/>
      </w:tblGrid>
      <w:tr w:rsidR="00DF0D44" w:rsidTr="002B1137">
        <w:tc>
          <w:tcPr>
            <w:tcW w:w="5353" w:type="dxa"/>
          </w:tcPr>
          <w:p w:rsidR="00DF0D44" w:rsidRDefault="00DF0D44" w:rsidP="00CB1806">
            <w:pPr>
              <w:spacing w:before="120"/>
              <w:ind w:firstLine="0"/>
              <w:jc w:val="right"/>
            </w:pPr>
            <w:r>
              <w:rPr>
                <w:noProof/>
              </w:rPr>
              <w:drawing>
                <wp:inline distT="0" distB="0" distL="0" distR="0" wp14:anchorId="5D6B991A" wp14:editId="03DD5D0E">
                  <wp:extent cx="3261995" cy="216979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1995" cy="2169795"/>
                          </a:xfrm>
                          <a:prstGeom prst="rect">
                            <a:avLst/>
                          </a:prstGeom>
                        </pic:spPr>
                      </pic:pic>
                    </a:graphicData>
                  </a:graphic>
                </wp:inline>
              </w:drawing>
            </w:r>
          </w:p>
        </w:tc>
        <w:tc>
          <w:tcPr>
            <w:tcW w:w="4218" w:type="dxa"/>
          </w:tcPr>
          <w:p w:rsidR="00DF0D44" w:rsidRDefault="00DF0D44" w:rsidP="00CB1806">
            <w:pPr>
              <w:spacing w:before="120"/>
              <w:ind w:firstLine="0"/>
              <w:jc w:val="left"/>
            </w:pPr>
            <w:r>
              <w:rPr>
                <w:color w:val="009AA6"/>
              </w:rPr>
              <w:t>Период действия С-ПО</w:t>
            </w:r>
            <w:r>
              <w:t xml:space="preserve"> – период, в течение которого действительна подпись</w:t>
            </w:r>
          </w:p>
          <w:p w:rsidR="00DF0D44" w:rsidRDefault="00DF0D44" w:rsidP="002B1137">
            <w:pPr>
              <w:ind w:firstLine="0"/>
              <w:jc w:val="left"/>
            </w:pPr>
            <w:r>
              <w:rPr>
                <w:color w:val="009AA6"/>
              </w:rPr>
              <w:t>Функция</w:t>
            </w:r>
            <w:r>
              <w:t xml:space="preserve"> – ссылка на словарь «Функции подписывающих лиц»</w:t>
            </w:r>
          </w:p>
          <w:p w:rsidR="00DF0D44" w:rsidRDefault="00DF0D44" w:rsidP="00CB1806">
            <w:pPr>
              <w:ind w:firstLine="0"/>
            </w:pPr>
            <w:r>
              <w:rPr>
                <w:color w:val="009AA6"/>
              </w:rPr>
              <w:t>Подписывающее лицо</w:t>
            </w:r>
            <w:r>
              <w:t xml:space="preserve"> – ссылка на словарь «Подписывающие лица»</w:t>
            </w:r>
          </w:p>
        </w:tc>
      </w:tr>
    </w:tbl>
    <w:p w:rsidR="004C5232" w:rsidRDefault="004C5232" w:rsidP="004C5232">
      <w:pPr>
        <w:pStyle w:val="22"/>
      </w:pPr>
      <w:bookmarkStart w:id="19" w:name="_Toc475724193"/>
      <w:bookmarkStart w:id="20" w:name="ВидыДеят"/>
      <w:r>
        <w:t>Аналитические признаки</w:t>
      </w:r>
      <w:bookmarkEnd w:id="19"/>
    </w:p>
    <w:p w:rsidR="004C5232" w:rsidRDefault="004C5232" w:rsidP="004C5232">
      <w:pPr>
        <w:spacing w:after="120"/>
        <w:ind w:firstLine="709"/>
      </w:pPr>
      <w:r>
        <w:t>Записи словаря используются для отнесения работника к категории временно пребывающих на территории РФ лиц, а так же определения факта того, является ли физическое лицо застрахованным в системе ОСС в том или ином месяце РП. Пример настройки:</w:t>
      </w:r>
    </w:p>
    <w:p w:rsidR="004C5232" w:rsidRPr="00770CBD" w:rsidRDefault="004C5232" w:rsidP="004C5232">
      <w:pPr>
        <w:spacing w:before="120" w:after="120"/>
        <w:ind w:firstLine="0"/>
        <w:jc w:val="center"/>
      </w:pPr>
      <w:r>
        <w:rPr>
          <w:noProof/>
        </w:rPr>
        <w:drawing>
          <wp:inline distT="0" distB="0" distL="0" distR="0" wp14:anchorId="5E47970F" wp14:editId="7B7B0465">
            <wp:extent cx="3096000" cy="1908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6000" cy="1908000"/>
                    </a:xfrm>
                    <a:prstGeom prst="rect">
                      <a:avLst/>
                    </a:prstGeom>
                  </pic:spPr>
                </pic:pic>
              </a:graphicData>
            </a:graphic>
          </wp:inline>
        </w:drawing>
      </w:r>
    </w:p>
    <w:p w:rsidR="00EC65D9" w:rsidRDefault="00333F86" w:rsidP="00262DE0">
      <w:pPr>
        <w:pStyle w:val="22"/>
      </w:pPr>
      <w:bookmarkStart w:id="21" w:name="_Toc475724194"/>
      <w:bookmarkEnd w:id="20"/>
      <w:r>
        <w:t>Типы периодов мониторинга</w:t>
      </w:r>
      <w:bookmarkEnd w:id="21"/>
    </w:p>
    <w:p w:rsidR="00333F86" w:rsidRDefault="00333F86" w:rsidP="00333F86">
      <w:pPr>
        <w:spacing w:after="120"/>
        <w:ind w:firstLine="709"/>
      </w:pPr>
      <w:r>
        <w:t>При добавлении записи словаря указывается продолжительность периода мониторинга и ее размерность с целью автоматического формирования периодов: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811"/>
        <w:gridCol w:w="3589"/>
        <w:gridCol w:w="1253"/>
        <w:gridCol w:w="1462"/>
      </w:tblGrid>
      <w:tr w:rsidR="00333F86" w:rsidTr="006E3909">
        <w:tc>
          <w:tcPr>
            <w:tcW w:w="9571" w:type="dxa"/>
            <w:gridSpan w:val="5"/>
          </w:tcPr>
          <w:p w:rsidR="00333F86" w:rsidRDefault="00333F86" w:rsidP="00333F86">
            <w:pPr>
              <w:ind w:firstLine="0"/>
              <w:jc w:val="center"/>
            </w:pPr>
            <w:r>
              <w:rPr>
                <w:noProof/>
              </w:rPr>
              <w:lastRenderedPageBreak/>
              <w:drawing>
                <wp:inline distT="0" distB="0" distL="0" distR="0" wp14:anchorId="64954E68" wp14:editId="4EEDE743">
                  <wp:extent cx="3330000" cy="230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0000" cy="2307600"/>
                          </a:xfrm>
                          <a:prstGeom prst="rect">
                            <a:avLst/>
                          </a:prstGeom>
                        </pic:spPr>
                      </pic:pic>
                    </a:graphicData>
                  </a:graphic>
                </wp:inline>
              </w:drawing>
            </w:r>
          </w:p>
        </w:tc>
      </w:tr>
      <w:tr w:rsidR="00333F86" w:rsidTr="00AD792E">
        <w:tc>
          <w:tcPr>
            <w:tcW w:w="2404" w:type="dxa"/>
          </w:tcPr>
          <w:p w:rsidR="00333F86" w:rsidRPr="008129D8" w:rsidRDefault="00333F86" w:rsidP="00333F86">
            <w:pPr>
              <w:ind w:firstLine="0"/>
              <w:rPr>
                <w:noProof/>
                <w:sz w:val="10"/>
              </w:rPr>
            </w:pPr>
          </w:p>
        </w:tc>
        <w:tc>
          <w:tcPr>
            <w:tcW w:w="5782" w:type="dxa"/>
            <w:gridSpan w:val="3"/>
          </w:tcPr>
          <w:p w:rsidR="00333F86" w:rsidRPr="008129D8" w:rsidRDefault="00333F86" w:rsidP="00333F86">
            <w:pPr>
              <w:ind w:firstLine="0"/>
              <w:rPr>
                <w:noProof/>
                <w:sz w:val="10"/>
              </w:rPr>
            </w:pPr>
          </w:p>
        </w:tc>
        <w:tc>
          <w:tcPr>
            <w:tcW w:w="1385" w:type="dxa"/>
          </w:tcPr>
          <w:p w:rsidR="00333F86" w:rsidRPr="008129D8" w:rsidRDefault="00333F86" w:rsidP="00333F86">
            <w:pPr>
              <w:ind w:firstLine="0"/>
              <w:rPr>
                <w:sz w:val="10"/>
              </w:rPr>
            </w:pPr>
          </w:p>
        </w:tc>
      </w:tr>
      <w:tr w:rsidR="00333F86" w:rsidTr="00AD792E">
        <w:tc>
          <w:tcPr>
            <w:tcW w:w="3267" w:type="dxa"/>
            <w:gridSpan w:val="2"/>
          </w:tcPr>
          <w:p w:rsidR="00333F86" w:rsidRDefault="00D11BBB" w:rsidP="00333F86">
            <w:pPr>
              <w:ind w:firstLine="0"/>
            </w:pPr>
            <w:r>
              <w:rPr>
                <w:noProof/>
              </w:rPr>
              <w:pict>
                <v:group id="_x0000_s1058" style="position:absolute;left:0;text-align:left;margin-left:39.65pt;margin-top:16.45pt;width:408.1pt;height:177.05pt;z-index:251693056;mso-position-horizontal-relative:text;mso-position-vertical-relative:text" coordorigin="2494,8670" coordsize="8162,3541">
                  <v:roundrect id="_x0000_s1053" style="position:absolute;left:2494;top:10714;width:2195;height:259" arcsize="10923f" filled="f" strokecolor="#d0103a" strokeweight="1pt"/>
                  <v:shape id="_x0000_s1054" type="#_x0000_t32" style="position:absolute;left:4685;top:10837;width:507;height:0" o:connectortype="straight" strokecolor="#d0103a" strokeweight="1pt">
                    <v:stroke endarrow="open"/>
                  </v:shape>
                  <v:roundrect id="_x0000_s1055" style="position:absolute;left:7007;top:10031;width:1153;height:546" arcsize="10923f" filled="f" strokecolor="#d0103a" strokeweight="1pt"/>
                  <v:roundrect id="_x0000_s1056" style="position:absolute;left:8632;top:8670;width:2024;height:3541" arcsize="10923f" filled="f" strokecolor="#d0103a" strokeweight="1pt"/>
                  <v:shape id="_x0000_s1057" type="#_x0000_t32" style="position:absolute;left:8166;top:10272;width:469;height:0" o:connectortype="straight" strokecolor="#d0103a" strokeweight="1pt">
                    <v:stroke endarrow="open"/>
                  </v:shape>
                </v:group>
              </w:pict>
            </w:r>
            <w:r w:rsidR="00333F86">
              <w:object w:dxaOrig="4155" w:dyaOrig="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89.75pt" o:ole="">
                  <v:imagedata r:id="rId19" o:title=""/>
                </v:shape>
                <o:OLEObject Type="Embed" ProgID="PBrush" ShapeID="_x0000_i1025" DrawAspect="Content" ObjectID="_1580991143" r:id="rId20"/>
              </w:object>
            </w:r>
          </w:p>
        </w:tc>
        <w:tc>
          <w:tcPr>
            <w:tcW w:w="3589" w:type="dxa"/>
            <w:vAlign w:val="center"/>
          </w:tcPr>
          <w:p w:rsidR="00333F86" w:rsidRDefault="00333F86" w:rsidP="00333F86">
            <w:pPr>
              <w:ind w:firstLine="0"/>
              <w:jc w:val="center"/>
              <w:rPr>
                <w:noProof/>
              </w:rPr>
            </w:pPr>
            <w:r>
              <w:rPr>
                <w:noProof/>
              </w:rPr>
              <w:drawing>
                <wp:inline distT="0" distB="0" distL="0" distR="0" wp14:anchorId="0AE49B59" wp14:editId="7C9DC21C">
                  <wp:extent cx="2192400" cy="102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2400" cy="1022400"/>
                          </a:xfrm>
                          <a:prstGeom prst="rect">
                            <a:avLst/>
                          </a:prstGeom>
                        </pic:spPr>
                      </pic:pic>
                    </a:graphicData>
                  </a:graphic>
                </wp:inline>
              </w:drawing>
            </w:r>
          </w:p>
        </w:tc>
        <w:tc>
          <w:tcPr>
            <w:tcW w:w="2715" w:type="dxa"/>
            <w:gridSpan w:val="2"/>
          </w:tcPr>
          <w:p w:rsidR="00333F86" w:rsidRDefault="00333F86" w:rsidP="00333F86">
            <w:pPr>
              <w:ind w:firstLine="0"/>
            </w:pPr>
            <w:r>
              <w:rPr>
                <w:noProof/>
              </w:rPr>
              <w:drawing>
                <wp:inline distT="0" distB="0" distL="0" distR="0" wp14:anchorId="602F240A" wp14:editId="0B8675B8">
                  <wp:extent cx="1602000" cy="2458800"/>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2000" cy="2458800"/>
                          </a:xfrm>
                          <a:prstGeom prst="rect">
                            <a:avLst/>
                          </a:prstGeom>
                          <a:ln>
                            <a:solidFill>
                              <a:schemeClr val="bg1">
                                <a:lumMod val="50000"/>
                              </a:schemeClr>
                            </a:solidFill>
                          </a:ln>
                        </pic:spPr>
                      </pic:pic>
                    </a:graphicData>
                  </a:graphic>
                </wp:inline>
              </w:drawing>
            </w:r>
          </w:p>
        </w:tc>
      </w:tr>
    </w:tbl>
    <w:p w:rsidR="00AD792E" w:rsidRDefault="00AD792E" w:rsidP="00262DE0">
      <w:pPr>
        <w:pStyle w:val="22"/>
      </w:pPr>
      <w:bookmarkStart w:id="22" w:name="_Toc475724195"/>
      <w:r>
        <w:t>Настройки бухгалтерских функций</w:t>
      </w:r>
      <w:bookmarkEnd w:id="22"/>
    </w:p>
    <w:p w:rsidR="003956EB" w:rsidRDefault="00AD792E" w:rsidP="009527BF">
      <w:pPr>
        <w:spacing w:after="120"/>
        <w:ind w:firstLine="709"/>
      </w:pPr>
      <w:r>
        <w:t>Записи словаря используются для сбора денежных показателей на основе бухгалтерского учета.</w:t>
      </w:r>
      <w:r w:rsidR="009527BF">
        <w:t xml:space="preserve"> </w:t>
      </w:r>
      <w:r w:rsidR="003956EB">
        <w:t xml:space="preserve">Если не задано Юридическое лицо в настройке, то при расчете показателей будет подобрано Юридическое лицо, соответствующее КАЮЛ Обслуживаемой организации из заголовка записи раздела «Отчетность в фонды». </w:t>
      </w:r>
    </w:p>
    <w:p w:rsidR="00333F86" w:rsidRDefault="009527BF" w:rsidP="009527BF">
      <w:pPr>
        <w:spacing w:after="120"/>
        <w:ind w:firstLine="709"/>
      </w:pPr>
      <w:r>
        <w:t>Пример настройки:</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3"/>
        <w:gridCol w:w="1701"/>
        <w:gridCol w:w="1559"/>
        <w:gridCol w:w="425"/>
        <w:gridCol w:w="1134"/>
        <w:gridCol w:w="1356"/>
        <w:gridCol w:w="1054"/>
        <w:gridCol w:w="1241"/>
      </w:tblGrid>
      <w:tr w:rsidR="009527BF" w:rsidRPr="00C82162" w:rsidTr="00CB1806">
        <w:trPr>
          <w:trHeight w:val="255"/>
          <w:tblHeader/>
        </w:trPr>
        <w:tc>
          <w:tcPr>
            <w:tcW w:w="993" w:type="dxa"/>
            <w:vMerge w:val="restart"/>
            <w:tcBorders>
              <w:top w:val="single" w:sz="12" w:space="0" w:color="auto"/>
            </w:tcBorders>
            <w:shd w:val="clear" w:color="auto" w:fill="D5D2CA"/>
            <w:noWrap/>
          </w:tcPr>
          <w:p w:rsidR="009527BF" w:rsidRPr="009527BF" w:rsidRDefault="009527BF" w:rsidP="009527BF">
            <w:pPr>
              <w:autoSpaceDE w:val="0"/>
              <w:autoSpaceDN w:val="0"/>
              <w:adjustRightInd w:val="0"/>
              <w:ind w:firstLine="0"/>
              <w:jc w:val="center"/>
              <w:rPr>
                <w:b/>
                <w:bCs/>
                <w:sz w:val="20"/>
              </w:rPr>
            </w:pPr>
            <w:r w:rsidRPr="009527BF">
              <w:rPr>
                <w:rFonts w:cs="Arial"/>
                <w:b/>
                <w:bCs/>
                <w:sz w:val="20"/>
                <w:szCs w:val="20"/>
              </w:rPr>
              <w:t>Мнемо</w:t>
            </w:r>
            <w:r>
              <w:rPr>
                <w:rFonts w:cs="Arial"/>
                <w:b/>
                <w:bCs/>
                <w:sz w:val="20"/>
                <w:szCs w:val="20"/>
              </w:rPr>
              <w:t>-</w:t>
            </w:r>
            <w:r w:rsidRPr="009527BF">
              <w:rPr>
                <w:rFonts w:cs="Arial"/>
                <w:b/>
                <w:bCs/>
                <w:sz w:val="20"/>
                <w:szCs w:val="20"/>
              </w:rPr>
              <w:t>код</w:t>
            </w:r>
          </w:p>
        </w:tc>
        <w:tc>
          <w:tcPr>
            <w:tcW w:w="1701" w:type="dxa"/>
            <w:vMerge w:val="restart"/>
            <w:tcBorders>
              <w:top w:val="single" w:sz="12" w:space="0" w:color="auto"/>
            </w:tcBorders>
            <w:shd w:val="clear" w:color="auto" w:fill="D5D2CA"/>
            <w:noWrap/>
          </w:tcPr>
          <w:p w:rsidR="009527BF" w:rsidRPr="009527BF" w:rsidRDefault="009527BF" w:rsidP="009527BF">
            <w:pPr>
              <w:autoSpaceDE w:val="0"/>
              <w:autoSpaceDN w:val="0"/>
              <w:adjustRightInd w:val="0"/>
              <w:ind w:firstLine="0"/>
              <w:jc w:val="center"/>
              <w:rPr>
                <w:b/>
                <w:bCs/>
                <w:sz w:val="20"/>
              </w:rPr>
            </w:pPr>
            <w:r w:rsidRPr="009527BF">
              <w:rPr>
                <w:rFonts w:cs="Arial"/>
                <w:b/>
                <w:bCs/>
                <w:sz w:val="20"/>
                <w:szCs w:val="20"/>
              </w:rPr>
              <w:t>Наименование</w:t>
            </w:r>
          </w:p>
        </w:tc>
        <w:tc>
          <w:tcPr>
            <w:tcW w:w="1559" w:type="dxa"/>
            <w:vMerge w:val="restart"/>
            <w:tcBorders>
              <w:top w:val="single" w:sz="12" w:space="0" w:color="auto"/>
            </w:tcBorders>
            <w:shd w:val="clear" w:color="auto" w:fill="D5D2CA"/>
          </w:tcPr>
          <w:p w:rsidR="009527BF" w:rsidRPr="009527BF" w:rsidRDefault="009527BF" w:rsidP="009527BF">
            <w:pPr>
              <w:autoSpaceDE w:val="0"/>
              <w:autoSpaceDN w:val="0"/>
              <w:adjustRightInd w:val="0"/>
              <w:ind w:firstLine="0"/>
              <w:jc w:val="center"/>
              <w:rPr>
                <w:b/>
                <w:bCs/>
                <w:sz w:val="20"/>
              </w:rPr>
            </w:pPr>
            <w:r w:rsidRPr="009527BF">
              <w:rPr>
                <w:rFonts w:cs="Arial"/>
                <w:b/>
                <w:bCs/>
                <w:sz w:val="20"/>
                <w:szCs w:val="20"/>
              </w:rPr>
              <w:t>Тип бухгалтерской функции</w:t>
            </w:r>
          </w:p>
        </w:tc>
        <w:tc>
          <w:tcPr>
            <w:tcW w:w="425" w:type="dxa"/>
            <w:vMerge w:val="restart"/>
            <w:tcBorders>
              <w:top w:val="single" w:sz="12" w:space="0" w:color="auto"/>
            </w:tcBorders>
            <w:shd w:val="clear" w:color="auto" w:fill="D5D2CA"/>
            <w:textDirection w:val="btLr"/>
          </w:tcPr>
          <w:p w:rsidR="009527BF" w:rsidRPr="009527BF" w:rsidRDefault="009527BF" w:rsidP="009527BF">
            <w:pPr>
              <w:autoSpaceDE w:val="0"/>
              <w:autoSpaceDN w:val="0"/>
              <w:adjustRightInd w:val="0"/>
              <w:ind w:left="113" w:right="113" w:firstLine="0"/>
              <w:jc w:val="center"/>
              <w:rPr>
                <w:b/>
                <w:bCs/>
                <w:sz w:val="20"/>
              </w:rPr>
            </w:pPr>
            <w:r w:rsidRPr="009527BF">
              <w:rPr>
                <w:rFonts w:cs="Arial"/>
                <w:b/>
                <w:bCs/>
                <w:sz w:val="20"/>
                <w:szCs w:val="20"/>
              </w:rPr>
              <w:t>Знак</w:t>
            </w:r>
          </w:p>
        </w:tc>
        <w:tc>
          <w:tcPr>
            <w:tcW w:w="2490" w:type="dxa"/>
            <w:gridSpan w:val="2"/>
            <w:tcBorders>
              <w:top w:val="single" w:sz="12" w:space="0" w:color="auto"/>
              <w:bottom w:val="single" w:sz="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Дебет</w:t>
            </w:r>
          </w:p>
        </w:tc>
        <w:tc>
          <w:tcPr>
            <w:tcW w:w="2295" w:type="dxa"/>
            <w:gridSpan w:val="2"/>
            <w:tcBorders>
              <w:top w:val="single" w:sz="12" w:space="0" w:color="auto"/>
              <w:bottom w:val="single" w:sz="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Кредит</w:t>
            </w:r>
          </w:p>
        </w:tc>
      </w:tr>
      <w:tr w:rsidR="009527BF" w:rsidRPr="00C82162" w:rsidTr="00CB1806">
        <w:trPr>
          <w:trHeight w:val="255"/>
          <w:tblHeader/>
        </w:trPr>
        <w:tc>
          <w:tcPr>
            <w:tcW w:w="993" w:type="dxa"/>
            <w:vMerge/>
            <w:tcBorders>
              <w:bottom w:val="single" w:sz="12" w:space="0" w:color="auto"/>
            </w:tcBorders>
            <w:shd w:val="clear" w:color="auto" w:fill="D5D2CA"/>
            <w:noWrap/>
          </w:tcPr>
          <w:p w:rsidR="009527BF" w:rsidRPr="009527BF" w:rsidRDefault="009527BF" w:rsidP="009527BF">
            <w:pPr>
              <w:autoSpaceDE w:val="0"/>
              <w:autoSpaceDN w:val="0"/>
              <w:adjustRightInd w:val="0"/>
              <w:ind w:firstLine="0"/>
              <w:jc w:val="center"/>
              <w:rPr>
                <w:b/>
                <w:bCs/>
                <w:sz w:val="20"/>
              </w:rPr>
            </w:pPr>
          </w:p>
        </w:tc>
        <w:tc>
          <w:tcPr>
            <w:tcW w:w="1701" w:type="dxa"/>
            <w:vMerge/>
            <w:tcBorders>
              <w:bottom w:val="single" w:sz="12" w:space="0" w:color="auto"/>
            </w:tcBorders>
            <w:shd w:val="clear" w:color="auto" w:fill="D5D2CA"/>
            <w:noWrap/>
          </w:tcPr>
          <w:p w:rsidR="009527BF" w:rsidRPr="009527BF" w:rsidRDefault="009527BF" w:rsidP="009527BF">
            <w:pPr>
              <w:autoSpaceDE w:val="0"/>
              <w:autoSpaceDN w:val="0"/>
              <w:adjustRightInd w:val="0"/>
              <w:ind w:firstLine="0"/>
              <w:jc w:val="center"/>
              <w:rPr>
                <w:b/>
                <w:bCs/>
                <w:sz w:val="20"/>
              </w:rPr>
            </w:pPr>
          </w:p>
        </w:tc>
        <w:tc>
          <w:tcPr>
            <w:tcW w:w="1559" w:type="dxa"/>
            <w:vMerge/>
            <w:tcBorders>
              <w:bottom w:val="single" w:sz="12" w:space="0" w:color="auto"/>
            </w:tcBorders>
            <w:shd w:val="clear" w:color="auto" w:fill="D5D2CA"/>
          </w:tcPr>
          <w:p w:rsidR="009527BF" w:rsidRPr="009527BF" w:rsidRDefault="009527BF" w:rsidP="009527BF">
            <w:pPr>
              <w:autoSpaceDE w:val="0"/>
              <w:autoSpaceDN w:val="0"/>
              <w:adjustRightInd w:val="0"/>
              <w:ind w:firstLine="0"/>
              <w:jc w:val="center"/>
              <w:rPr>
                <w:b/>
                <w:bCs/>
                <w:sz w:val="20"/>
              </w:rPr>
            </w:pPr>
          </w:p>
        </w:tc>
        <w:tc>
          <w:tcPr>
            <w:tcW w:w="425" w:type="dxa"/>
            <w:vMerge/>
            <w:tcBorders>
              <w:bottom w:val="single" w:sz="12" w:space="0" w:color="auto"/>
            </w:tcBorders>
            <w:shd w:val="clear" w:color="auto" w:fill="D5D2CA"/>
          </w:tcPr>
          <w:p w:rsidR="009527BF" w:rsidRPr="009527BF" w:rsidRDefault="009527BF" w:rsidP="009527BF">
            <w:pPr>
              <w:autoSpaceDE w:val="0"/>
              <w:autoSpaceDN w:val="0"/>
              <w:adjustRightInd w:val="0"/>
              <w:ind w:firstLine="0"/>
              <w:jc w:val="center"/>
              <w:rPr>
                <w:b/>
                <w:bCs/>
                <w:sz w:val="20"/>
              </w:rPr>
            </w:pPr>
          </w:p>
        </w:tc>
        <w:tc>
          <w:tcPr>
            <w:tcW w:w="1134" w:type="dxa"/>
            <w:tcBorders>
              <w:top w:val="single" w:sz="2" w:space="0" w:color="auto"/>
              <w:bottom w:val="single" w:sz="1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Счет</w:t>
            </w:r>
          </w:p>
        </w:tc>
        <w:tc>
          <w:tcPr>
            <w:tcW w:w="1356" w:type="dxa"/>
            <w:tcBorders>
              <w:top w:val="single" w:sz="2" w:space="0" w:color="auto"/>
              <w:bottom w:val="single" w:sz="1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Аналитика</w:t>
            </w:r>
          </w:p>
        </w:tc>
        <w:tc>
          <w:tcPr>
            <w:tcW w:w="1054" w:type="dxa"/>
            <w:tcBorders>
              <w:top w:val="single" w:sz="2" w:space="0" w:color="auto"/>
              <w:bottom w:val="single" w:sz="1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Счет</w:t>
            </w:r>
          </w:p>
        </w:tc>
        <w:tc>
          <w:tcPr>
            <w:tcW w:w="1241" w:type="dxa"/>
            <w:tcBorders>
              <w:top w:val="single" w:sz="2" w:space="0" w:color="auto"/>
              <w:bottom w:val="single" w:sz="1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Аналитика</w:t>
            </w:r>
          </w:p>
        </w:tc>
      </w:tr>
      <w:tr w:rsidR="00221206" w:rsidRPr="004734E2" w:rsidTr="00CB1806">
        <w:trPr>
          <w:cantSplit/>
          <w:trHeight w:val="255"/>
        </w:trPr>
        <w:tc>
          <w:tcPr>
            <w:tcW w:w="993" w:type="dxa"/>
            <w:tcBorders>
              <w:top w:val="single" w:sz="1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r w:rsidRPr="00221206">
              <w:rPr>
                <w:rFonts w:cs="Arial"/>
                <w:sz w:val="18"/>
                <w:szCs w:val="18"/>
              </w:rPr>
              <w:t>Таб 1 Стр 6</w:t>
            </w:r>
          </w:p>
        </w:tc>
        <w:tc>
          <w:tcPr>
            <w:tcW w:w="1701" w:type="dxa"/>
            <w:tcBorders>
              <w:top w:val="single" w:sz="1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bookmarkStart w:id="23" w:name="OLE_LINK28"/>
            <w:bookmarkStart w:id="24" w:name="OLE_LINK29"/>
            <w:bookmarkStart w:id="25" w:name="OLE_LINK30"/>
            <w:r w:rsidRPr="00221206">
              <w:rPr>
                <w:rFonts w:cs="Arial"/>
                <w:sz w:val="18"/>
                <w:szCs w:val="18"/>
              </w:rPr>
              <w:t>Доначислено взносов на ОСС</w:t>
            </w:r>
            <w:bookmarkEnd w:id="23"/>
            <w:bookmarkEnd w:id="24"/>
            <w:bookmarkEnd w:id="25"/>
          </w:p>
        </w:tc>
        <w:tc>
          <w:tcPr>
            <w:tcW w:w="1559" w:type="dxa"/>
            <w:tcBorders>
              <w:top w:val="single" w:sz="1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ТAC - Оборот по кредиту аналитического счета (счетов)</w:t>
            </w:r>
          </w:p>
        </w:tc>
        <w:tc>
          <w:tcPr>
            <w:tcW w:w="425" w:type="dxa"/>
            <w:tcBorders>
              <w:top w:val="single" w:sz="1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w:t>
            </w:r>
          </w:p>
        </w:tc>
        <w:tc>
          <w:tcPr>
            <w:tcW w:w="1134" w:type="dxa"/>
            <w:tcBorders>
              <w:top w:val="single" w:sz="12" w:space="0" w:color="auto"/>
              <w:bottom w:val="single" w:sz="2" w:space="0" w:color="auto"/>
            </w:tcBorders>
          </w:tcPr>
          <w:p w:rsidR="00221206" w:rsidRPr="00221206" w:rsidRDefault="00221206" w:rsidP="00221206">
            <w:pPr>
              <w:ind w:firstLine="0"/>
              <w:jc w:val="left"/>
              <w:rPr>
                <w:rFonts w:cs="Arial"/>
                <w:sz w:val="18"/>
                <w:szCs w:val="18"/>
              </w:rPr>
            </w:pPr>
          </w:p>
        </w:tc>
        <w:tc>
          <w:tcPr>
            <w:tcW w:w="1356" w:type="dxa"/>
            <w:tcBorders>
              <w:top w:val="single" w:sz="12" w:space="0" w:color="auto"/>
              <w:bottom w:val="single" w:sz="2" w:space="0" w:color="auto"/>
            </w:tcBorders>
          </w:tcPr>
          <w:p w:rsidR="00221206" w:rsidRPr="00221206" w:rsidRDefault="00221206" w:rsidP="00221206">
            <w:pPr>
              <w:ind w:firstLine="0"/>
              <w:jc w:val="left"/>
              <w:rPr>
                <w:rFonts w:cs="Arial"/>
                <w:sz w:val="18"/>
                <w:szCs w:val="18"/>
              </w:rPr>
            </w:pPr>
          </w:p>
        </w:tc>
        <w:tc>
          <w:tcPr>
            <w:tcW w:w="1054" w:type="dxa"/>
            <w:tcBorders>
              <w:top w:val="single" w:sz="1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130302000</w:t>
            </w:r>
          </w:p>
        </w:tc>
        <w:tc>
          <w:tcPr>
            <w:tcW w:w="1241" w:type="dxa"/>
            <w:tcBorders>
              <w:top w:val="single" w:sz="1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Доначислено</w:t>
            </w:r>
          </w:p>
        </w:tc>
      </w:tr>
      <w:tr w:rsidR="00221206" w:rsidRPr="004734E2" w:rsidTr="00CB1806">
        <w:trPr>
          <w:cantSplit/>
          <w:trHeight w:val="255"/>
        </w:trPr>
        <w:tc>
          <w:tcPr>
            <w:tcW w:w="993" w:type="dxa"/>
            <w:tcBorders>
              <w:top w:val="single" w:sz="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bookmarkStart w:id="26" w:name="_Hlk475650777"/>
            <w:r w:rsidRPr="00221206">
              <w:rPr>
                <w:rFonts w:cs="Arial"/>
                <w:sz w:val="18"/>
                <w:szCs w:val="18"/>
              </w:rPr>
              <w:t>Таб 1 Стр 7</w:t>
            </w:r>
          </w:p>
        </w:tc>
        <w:tc>
          <w:tcPr>
            <w:tcW w:w="1701" w:type="dxa"/>
            <w:tcBorders>
              <w:top w:val="single" w:sz="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r w:rsidRPr="00221206">
              <w:rPr>
                <w:rFonts w:cs="Arial"/>
                <w:sz w:val="18"/>
                <w:szCs w:val="18"/>
              </w:rPr>
              <w:t>Не принято ТО ФСС к зачету расходов</w:t>
            </w:r>
          </w:p>
        </w:tc>
        <w:tc>
          <w:tcPr>
            <w:tcW w:w="1559"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ТАD - Оборот по дебету аналитического счета (счетов)</w:t>
            </w:r>
          </w:p>
        </w:tc>
        <w:tc>
          <w:tcPr>
            <w:tcW w:w="425"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w:t>
            </w:r>
          </w:p>
        </w:tc>
        <w:tc>
          <w:tcPr>
            <w:tcW w:w="1134"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130302000</w:t>
            </w:r>
          </w:p>
        </w:tc>
        <w:tc>
          <w:tcPr>
            <w:tcW w:w="1356"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НеПринятРасх</w:t>
            </w:r>
          </w:p>
        </w:tc>
        <w:tc>
          <w:tcPr>
            <w:tcW w:w="1054"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p>
        </w:tc>
        <w:tc>
          <w:tcPr>
            <w:tcW w:w="1241"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p>
        </w:tc>
      </w:tr>
      <w:tr w:rsidR="00221206" w:rsidRPr="004734E2" w:rsidTr="00CB1806">
        <w:trPr>
          <w:cantSplit/>
          <w:trHeight w:val="255"/>
        </w:trPr>
        <w:tc>
          <w:tcPr>
            <w:tcW w:w="993" w:type="dxa"/>
            <w:tcBorders>
              <w:top w:val="single" w:sz="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bookmarkStart w:id="27" w:name="_Hlk475650881"/>
            <w:bookmarkEnd w:id="26"/>
            <w:r w:rsidRPr="00221206">
              <w:rPr>
                <w:rFonts w:cs="Arial"/>
                <w:sz w:val="18"/>
                <w:szCs w:val="18"/>
              </w:rPr>
              <w:t>Таб 1 Стр 8</w:t>
            </w:r>
          </w:p>
        </w:tc>
        <w:tc>
          <w:tcPr>
            <w:tcW w:w="1701" w:type="dxa"/>
            <w:tcBorders>
              <w:top w:val="single" w:sz="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r w:rsidRPr="00221206">
              <w:rPr>
                <w:rFonts w:cs="Arial"/>
                <w:sz w:val="18"/>
                <w:szCs w:val="18"/>
              </w:rPr>
              <w:t>Получено от ТО ФСС (ОСС)</w:t>
            </w:r>
          </w:p>
        </w:tc>
        <w:tc>
          <w:tcPr>
            <w:tcW w:w="1559"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ТAC - Оборот по кредиту аналитического счета (счетов)</w:t>
            </w:r>
          </w:p>
        </w:tc>
        <w:tc>
          <w:tcPr>
            <w:tcW w:w="425"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w:t>
            </w:r>
          </w:p>
        </w:tc>
        <w:tc>
          <w:tcPr>
            <w:tcW w:w="1134"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p>
        </w:tc>
        <w:tc>
          <w:tcPr>
            <w:tcW w:w="1356"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p>
        </w:tc>
        <w:tc>
          <w:tcPr>
            <w:tcW w:w="1054"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130302000</w:t>
            </w:r>
          </w:p>
        </w:tc>
        <w:tc>
          <w:tcPr>
            <w:tcW w:w="1241"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ПолучОтФСС</w:t>
            </w:r>
          </w:p>
        </w:tc>
      </w:tr>
      <w:tr w:rsidR="00221206" w:rsidRPr="004734E2" w:rsidTr="00CB1806">
        <w:trPr>
          <w:cantSplit/>
          <w:trHeight w:val="255"/>
        </w:trPr>
        <w:tc>
          <w:tcPr>
            <w:tcW w:w="993" w:type="dxa"/>
            <w:tcBorders>
              <w:top w:val="single" w:sz="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r w:rsidRPr="00221206">
              <w:rPr>
                <w:rFonts w:cs="Arial"/>
                <w:sz w:val="18"/>
                <w:szCs w:val="18"/>
              </w:rPr>
              <w:t>Таб 1 Стр 9</w:t>
            </w:r>
          </w:p>
        </w:tc>
        <w:tc>
          <w:tcPr>
            <w:tcW w:w="1701" w:type="dxa"/>
            <w:tcBorders>
              <w:top w:val="single" w:sz="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r w:rsidRPr="00221206">
              <w:rPr>
                <w:rFonts w:cs="Arial"/>
                <w:sz w:val="18"/>
                <w:szCs w:val="18"/>
              </w:rPr>
              <w:t>Возврат (зачет) излишне уплаченных взносов на ОСС</w:t>
            </w:r>
          </w:p>
        </w:tc>
        <w:tc>
          <w:tcPr>
            <w:tcW w:w="1559"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ТAC - Оборот по кредиту аналитического счета (счетов)</w:t>
            </w:r>
          </w:p>
        </w:tc>
        <w:tc>
          <w:tcPr>
            <w:tcW w:w="425"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w:t>
            </w:r>
          </w:p>
        </w:tc>
        <w:tc>
          <w:tcPr>
            <w:tcW w:w="1134"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p>
        </w:tc>
        <w:tc>
          <w:tcPr>
            <w:tcW w:w="1356"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p>
        </w:tc>
        <w:tc>
          <w:tcPr>
            <w:tcW w:w="1054"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130302000</w:t>
            </w:r>
          </w:p>
        </w:tc>
        <w:tc>
          <w:tcPr>
            <w:tcW w:w="1241"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ВозвратВзносовФСС</w:t>
            </w:r>
          </w:p>
        </w:tc>
      </w:tr>
      <w:tr w:rsidR="00221206" w:rsidRPr="004734E2" w:rsidTr="00CB1806">
        <w:trPr>
          <w:cantSplit/>
          <w:trHeight w:val="255"/>
        </w:trPr>
        <w:tc>
          <w:tcPr>
            <w:tcW w:w="993" w:type="dxa"/>
            <w:tcBorders>
              <w:top w:val="single" w:sz="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r w:rsidRPr="00221206">
              <w:rPr>
                <w:rFonts w:cs="Arial"/>
                <w:sz w:val="18"/>
                <w:szCs w:val="18"/>
              </w:rPr>
              <w:lastRenderedPageBreak/>
              <w:t>Таб 1 Стр 20</w:t>
            </w:r>
          </w:p>
        </w:tc>
        <w:tc>
          <w:tcPr>
            <w:tcW w:w="1701" w:type="dxa"/>
            <w:tcBorders>
              <w:top w:val="single" w:sz="2" w:space="0" w:color="auto"/>
              <w:bottom w:val="single" w:sz="2" w:space="0" w:color="auto"/>
            </w:tcBorders>
            <w:shd w:val="clear" w:color="auto" w:fill="auto"/>
            <w:noWrap/>
          </w:tcPr>
          <w:p w:rsidR="00221206" w:rsidRPr="00221206" w:rsidRDefault="00221206" w:rsidP="00221206">
            <w:pPr>
              <w:ind w:firstLine="0"/>
              <w:jc w:val="left"/>
              <w:rPr>
                <w:rFonts w:cs="Arial"/>
                <w:sz w:val="18"/>
                <w:szCs w:val="18"/>
              </w:rPr>
            </w:pPr>
            <w:r w:rsidRPr="00221206">
              <w:rPr>
                <w:rFonts w:cs="Arial"/>
                <w:sz w:val="18"/>
                <w:szCs w:val="18"/>
              </w:rPr>
              <w:t>Списанная задолженность страхователя по О</w:t>
            </w:r>
            <w:r w:rsidR="009E6927">
              <w:rPr>
                <w:rFonts w:cs="Arial"/>
                <w:sz w:val="18"/>
                <w:szCs w:val="18"/>
              </w:rPr>
              <w:t>СС</w:t>
            </w:r>
          </w:p>
        </w:tc>
        <w:tc>
          <w:tcPr>
            <w:tcW w:w="1559"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ТАD - Оборот по дебету аналитического счета (счетов)</w:t>
            </w:r>
          </w:p>
        </w:tc>
        <w:tc>
          <w:tcPr>
            <w:tcW w:w="425"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w:t>
            </w:r>
          </w:p>
        </w:tc>
        <w:tc>
          <w:tcPr>
            <w:tcW w:w="1134"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130302000</w:t>
            </w:r>
          </w:p>
        </w:tc>
        <w:tc>
          <w:tcPr>
            <w:tcW w:w="1356"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r w:rsidRPr="00221206">
              <w:rPr>
                <w:rFonts w:cs="Arial"/>
                <w:sz w:val="18"/>
                <w:szCs w:val="18"/>
              </w:rPr>
              <w:t>СписанЗадолж</w:t>
            </w:r>
          </w:p>
        </w:tc>
        <w:tc>
          <w:tcPr>
            <w:tcW w:w="1054"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p>
        </w:tc>
        <w:tc>
          <w:tcPr>
            <w:tcW w:w="1241" w:type="dxa"/>
            <w:tcBorders>
              <w:top w:val="single" w:sz="2" w:space="0" w:color="auto"/>
              <w:bottom w:val="single" w:sz="2" w:space="0" w:color="auto"/>
            </w:tcBorders>
          </w:tcPr>
          <w:p w:rsidR="00221206" w:rsidRPr="00221206" w:rsidRDefault="00221206" w:rsidP="00221206">
            <w:pPr>
              <w:ind w:firstLine="0"/>
              <w:jc w:val="left"/>
              <w:rPr>
                <w:rFonts w:cs="Arial"/>
                <w:sz w:val="18"/>
                <w:szCs w:val="18"/>
              </w:rPr>
            </w:pPr>
          </w:p>
        </w:tc>
      </w:tr>
    </w:tbl>
    <w:p w:rsidR="00B90609" w:rsidRDefault="00B90609" w:rsidP="00262DE0">
      <w:pPr>
        <w:pStyle w:val="22"/>
      </w:pPr>
      <w:bookmarkStart w:id="28" w:name="_Toc475724196"/>
      <w:bookmarkStart w:id="29" w:name="ННО"/>
      <w:bookmarkEnd w:id="27"/>
      <w:r>
        <w:t>Настройка налоговой отчетности</w:t>
      </w:r>
      <w:bookmarkEnd w:id="28"/>
    </w:p>
    <w:bookmarkEnd w:id="29"/>
    <w:p w:rsidR="00B90609" w:rsidRDefault="00B90609" w:rsidP="00F20D4B">
      <w:pPr>
        <w:ind w:firstLine="709"/>
      </w:pPr>
      <w:r>
        <w:t xml:space="preserve">Записи словаря используются для расчета суммовых показателей для таблицы 1 (строки </w:t>
      </w:r>
      <w:r w:rsidR="006E16C1">
        <w:t>2</w:t>
      </w:r>
      <w:r>
        <w:t>-</w:t>
      </w:r>
      <w:r w:rsidR="006E16C1">
        <w:t>5, 12-15).</w:t>
      </w:r>
    </w:p>
    <w:p w:rsidR="00B90609" w:rsidRDefault="00B90609" w:rsidP="00F20D4B">
      <w:pPr>
        <w:ind w:firstLine="709"/>
      </w:pPr>
      <w:r>
        <w:t xml:space="preserve">Базовое описание словаря приведено в </w:t>
      </w:r>
      <w:r w:rsidR="00F20D4B">
        <w:t>статье «</w:t>
      </w:r>
      <w:r w:rsidR="00F20D4B" w:rsidRPr="00F20D4B">
        <w:rPr>
          <w:i/>
        </w:rPr>
        <w:t>Настройка налоговой отчетности</w:t>
      </w:r>
      <w:r w:rsidR="00F20D4B">
        <w:t xml:space="preserve">» </w:t>
      </w:r>
      <w:r>
        <w:t>систем</w:t>
      </w:r>
      <w:r w:rsidR="00F20D4B">
        <w:t>ы</w:t>
      </w:r>
      <w:r>
        <w:t xml:space="preserve"> электронной помощи и </w:t>
      </w:r>
      <w:r w:rsidR="00F20D4B">
        <w:t xml:space="preserve">в </w:t>
      </w:r>
      <w:r>
        <w:t>инструкции «</w:t>
      </w:r>
      <w:r w:rsidRPr="00F20D4B">
        <w:rPr>
          <w:i/>
        </w:rPr>
        <w:t>П8_Страховые взносы_2017.docx</w:t>
      </w:r>
      <w:r>
        <w:t>».</w:t>
      </w:r>
    </w:p>
    <w:p w:rsidR="00F20D4B" w:rsidRDefault="00F20D4B" w:rsidP="00E56518">
      <w:pPr>
        <w:ind w:firstLine="709"/>
      </w:pPr>
      <w:r>
        <w:t xml:space="preserve">В настоящей инструкции описаны типовые записи словаря, использующиеся для корректной настройки словаря «Выплаты и удержания» в целях формирования отчета по форме </w:t>
      </w:r>
      <w:r w:rsidR="006E16C1">
        <w:t>«Заявление о выделении необходимых средств…»</w:t>
      </w:r>
      <w:r>
        <w:t>.</w:t>
      </w:r>
    </w:p>
    <w:p w:rsidR="004C5232" w:rsidRDefault="009C7949" w:rsidP="00B90609">
      <w:pPr>
        <w:spacing w:after="120"/>
        <w:ind w:firstLine="709"/>
      </w:pPr>
      <w:r>
        <w:t>Во всех позициях словаря используется один и тот же тип налого</w:t>
      </w:r>
      <w:r w:rsidR="006E16C1">
        <w:t>вой базы – «Учет по ставкам ФСС»</w:t>
      </w:r>
      <w: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8"/>
        <w:gridCol w:w="3323"/>
      </w:tblGrid>
      <w:tr w:rsidR="00F20D4B" w:rsidTr="000B487B">
        <w:tc>
          <w:tcPr>
            <w:tcW w:w="6248" w:type="dxa"/>
          </w:tcPr>
          <w:p w:rsidR="00F20D4B" w:rsidRDefault="00F20D4B" w:rsidP="00306B3D">
            <w:pPr>
              <w:spacing w:after="120"/>
              <w:ind w:firstLine="0"/>
            </w:pPr>
            <w:r>
              <w:t>Выплаты, полност</w:t>
            </w:r>
            <w:r w:rsidR="006E16C1">
              <w:t>ью облагаемые взносами на ОСС</w:t>
            </w:r>
          </w:p>
        </w:tc>
        <w:tc>
          <w:tcPr>
            <w:tcW w:w="3323" w:type="dxa"/>
          </w:tcPr>
          <w:p w:rsidR="00F20D4B" w:rsidRDefault="00F20D4B" w:rsidP="00F20D4B">
            <w:pPr>
              <w:spacing w:after="120"/>
              <w:ind w:firstLine="0"/>
            </w:pPr>
          </w:p>
        </w:tc>
      </w:tr>
      <w:tr w:rsidR="00F20D4B" w:rsidTr="000B487B">
        <w:tc>
          <w:tcPr>
            <w:tcW w:w="6248" w:type="dxa"/>
          </w:tcPr>
          <w:p w:rsidR="00F20D4B" w:rsidRDefault="00BF2B50" w:rsidP="00F20D4B">
            <w:pPr>
              <w:spacing w:after="120"/>
              <w:ind w:firstLine="0"/>
            </w:pPr>
            <w:r>
              <w:rPr>
                <w:noProof/>
              </w:rPr>
              <w:drawing>
                <wp:inline distT="0" distB="0" distL="0" distR="0" wp14:anchorId="08A1BAAA" wp14:editId="16708CA7">
                  <wp:extent cx="3830400" cy="2516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0400" cy="2516400"/>
                          </a:xfrm>
                          <a:prstGeom prst="rect">
                            <a:avLst/>
                          </a:prstGeom>
                        </pic:spPr>
                      </pic:pic>
                    </a:graphicData>
                  </a:graphic>
                </wp:inline>
              </w:drawing>
            </w:r>
          </w:p>
        </w:tc>
        <w:tc>
          <w:tcPr>
            <w:tcW w:w="3323" w:type="dxa"/>
          </w:tcPr>
          <w:p w:rsidR="00015347" w:rsidRDefault="00015347" w:rsidP="009C7949">
            <w:pPr>
              <w:ind w:firstLine="0"/>
              <w:jc w:val="left"/>
            </w:pPr>
            <w:r>
              <w:t>Мнемокод – любой.</w:t>
            </w:r>
          </w:p>
          <w:p w:rsidR="00015347" w:rsidRDefault="00015347" w:rsidP="009C7949">
            <w:pPr>
              <w:ind w:firstLine="0"/>
              <w:jc w:val="left"/>
            </w:pPr>
            <w:r>
              <w:t>Вид – Доход.</w:t>
            </w:r>
          </w:p>
          <w:p w:rsidR="00015347" w:rsidRDefault="00015347" w:rsidP="009C7949">
            <w:pPr>
              <w:ind w:firstLine="0"/>
              <w:jc w:val="left"/>
            </w:pPr>
            <w:r>
              <w:t xml:space="preserve">Наименование – любое. </w:t>
            </w:r>
          </w:p>
          <w:p w:rsidR="00015347" w:rsidRDefault="00015347" w:rsidP="009C7949">
            <w:pPr>
              <w:ind w:firstLine="0"/>
              <w:jc w:val="left"/>
            </w:pPr>
            <w:r>
              <w:t>Тип – Включается в облагаемый доход</w:t>
            </w:r>
          </w:p>
          <w:p w:rsidR="00F20D4B" w:rsidRDefault="00015347" w:rsidP="009C7949">
            <w:pPr>
              <w:ind w:firstLine="0"/>
              <w:jc w:val="left"/>
            </w:pPr>
            <w:r>
              <w:t>Код позиции ИМНС – любой.</w:t>
            </w:r>
          </w:p>
        </w:tc>
      </w:tr>
      <w:tr w:rsidR="00015347" w:rsidTr="000B487B">
        <w:tc>
          <w:tcPr>
            <w:tcW w:w="6248" w:type="dxa"/>
          </w:tcPr>
          <w:p w:rsidR="00015347" w:rsidRDefault="00015347" w:rsidP="00F20D4B">
            <w:pPr>
              <w:spacing w:after="120"/>
              <w:ind w:firstLine="0"/>
              <w:rPr>
                <w:noProof/>
              </w:rPr>
            </w:pPr>
            <w:r w:rsidRPr="00F20D4B">
              <w:t xml:space="preserve">Выплаты, полностью </w:t>
            </w:r>
            <w:r>
              <w:t xml:space="preserve">НЕ </w:t>
            </w:r>
            <w:r w:rsidR="006E16C1">
              <w:t>облагаемые взносами на ОСС</w:t>
            </w:r>
          </w:p>
        </w:tc>
        <w:tc>
          <w:tcPr>
            <w:tcW w:w="3323" w:type="dxa"/>
          </w:tcPr>
          <w:p w:rsidR="00015347" w:rsidRDefault="00015347" w:rsidP="001C3DB9">
            <w:pPr>
              <w:spacing w:after="120"/>
              <w:ind w:firstLine="0"/>
            </w:pPr>
          </w:p>
        </w:tc>
      </w:tr>
      <w:tr w:rsidR="00015347" w:rsidTr="000B487B">
        <w:tc>
          <w:tcPr>
            <w:tcW w:w="6248" w:type="dxa"/>
          </w:tcPr>
          <w:p w:rsidR="00015347" w:rsidRPr="00F20D4B" w:rsidRDefault="00BF2B50" w:rsidP="00F20D4B">
            <w:pPr>
              <w:spacing w:after="120"/>
              <w:ind w:firstLine="0"/>
            </w:pPr>
            <w:r>
              <w:rPr>
                <w:noProof/>
              </w:rPr>
              <w:drawing>
                <wp:inline distT="0" distB="0" distL="0" distR="0" wp14:anchorId="1E9BB237" wp14:editId="57BB1712">
                  <wp:extent cx="3830400" cy="2516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0400" cy="2516400"/>
                          </a:xfrm>
                          <a:prstGeom prst="rect">
                            <a:avLst/>
                          </a:prstGeom>
                        </pic:spPr>
                      </pic:pic>
                    </a:graphicData>
                  </a:graphic>
                </wp:inline>
              </w:drawing>
            </w:r>
          </w:p>
        </w:tc>
        <w:tc>
          <w:tcPr>
            <w:tcW w:w="3323" w:type="dxa"/>
          </w:tcPr>
          <w:p w:rsidR="001C3DB9" w:rsidRDefault="001C3DB9" w:rsidP="001C3DB9">
            <w:pPr>
              <w:ind w:firstLine="0"/>
              <w:jc w:val="left"/>
            </w:pPr>
            <w:r>
              <w:t>Мнемокод – любой.</w:t>
            </w:r>
          </w:p>
          <w:p w:rsidR="001C3DB9" w:rsidRDefault="001C3DB9" w:rsidP="001C3DB9">
            <w:pPr>
              <w:ind w:firstLine="0"/>
              <w:jc w:val="left"/>
            </w:pPr>
            <w:r>
              <w:t>Вид – Доход.</w:t>
            </w:r>
          </w:p>
          <w:p w:rsidR="001C3DB9" w:rsidRDefault="001C3DB9" w:rsidP="001C3DB9">
            <w:pPr>
              <w:ind w:firstLine="0"/>
              <w:jc w:val="left"/>
            </w:pPr>
            <w:r>
              <w:t xml:space="preserve">Наименование – любое. </w:t>
            </w:r>
          </w:p>
          <w:p w:rsidR="001C3DB9" w:rsidRDefault="001C3DB9" w:rsidP="001C3DB9">
            <w:pPr>
              <w:ind w:firstLine="0"/>
              <w:jc w:val="left"/>
            </w:pPr>
            <w:r>
              <w:t>Тип – Не включается в облагаемый доход</w:t>
            </w:r>
          </w:p>
          <w:p w:rsidR="00015347" w:rsidRDefault="001C3DB9" w:rsidP="001C3DB9">
            <w:pPr>
              <w:spacing w:after="120"/>
              <w:ind w:firstLine="0"/>
            </w:pPr>
            <w:r>
              <w:t>Код позиции ИМНС – любой, кроме «6» и «10».</w:t>
            </w:r>
          </w:p>
        </w:tc>
      </w:tr>
      <w:tr w:rsidR="00BF2B50" w:rsidTr="002B1137">
        <w:tc>
          <w:tcPr>
            <w:tcW w:w="9571" w:type="dxa"/>
            <w:gridSpan w:val="2"/>
          </w:tcPr>
          <w:p w:rsidR="00BF2B50" w:rsidRDefault="00BF2B50" w:rsidP="00BF2B50">
            <w:pPr>
              <w:spacing w:after="120"/>
              <w:ind w:firstLine="0"/>
            </w:pPr>
            <w:r w:rsidRPr="00F20D4B">
              <w:lastRenderedPageBreak/>
              <w:t xml:space="preserve">Выплаты, </w:t>
            </w:r>
            <w:r>
              <w:t xml:space="preserve">частично </w:t>
            </w:r>
            <w:r w:rsidRPr="00F20D4B">
              <w:t>облагаемые взносами на ОСС</w:t>
            </w:r>
            <w:r>
              <w:t xml:space="preserve"> (материальная помощь работникам)</w:t>
            </w:r>
          </w:p>
        </w:tc>
      </w:tr>
      <w:tr w:rsidR="008D1525" w:rsidTr="002B1137">
        <w:tc>
          <w:tcPr>
            <w:tcW w:w="6248" w:type="dxa"/>
          </w:tcPr>
          <w:p w:rsidR="00BF2B50" w:rsidRDefault="00BF2B50" w:rsidP="002B1137">
            <w:pPr>
              <w:spacing w:after="120"/>
              <w:ind w:firstLine="0"/>
            </w:pPr>
            <w:r>
              <w:rPr>
                <w:noProof/>
              </w:rPr>
              <w:drawing>
                <wp:inline distT="0" distB="0" distL="0" distR="0" wp14:anchorId="515A6EA3" wp14:editId="36F80123">
                  <wp:extent cx="3830400" cy="2516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30400" cy="2516400"/>
                          </a:xfrm>
                          <a:prstGeom prst="rect">
                            <a:avLst/>
                          </a:prstGeom>
                        </pic:spPr>
                      </pic:pic>
                    </a:graphicData>
                  </a:graphic>
                </wp:inline>
              </w:drawing>
            </w:r>
          </w:p>
        </w:tc>
        <w:tc>
          <w:tcPr>
            <w:tcW w:w="3323" w:type="dxa"/>
          </w:tcPr>
          <w:p w:rsidR="00BF2B50" w:rsidRDefault="00BF2B50" w:rsidP="002B1137">
            <w:pPr>
              <w:ind w:firstLine="0"/>
            </w:pPr>
            <w:r>
              <w:t>Мнемокод – любой.</w:t>
            </w:r>
          </w:p>
          <w:p w:rsidR="00BF2B50" w:rsidRDefault="00BF2B50" w:rsidP="002B1137">
            <w:pPr>
              <w:ind w:firstLine="0"/>
              <w:jc w:val="left"/>
            </w:pPr>
            <w:r>
              <w:t>Вид – Доход.</w:t>
            </w:r>
          </w:p>
          <w:p w:rsidR="00BF2B50" w:rsidRDefault="00BF2B50" w:rsidP="002B1137">
            <w:pPr>
              <w:ind w:firstLine="0"/>
              <w:jc w:val="left"/>
            </w:pPr>
            <w:r>
              <w:t xml:space="preserve">Наименование – любое. </w:t>
            </w:r>
          </w:p>
          <w:p w:rsidR="00BF2B50" w:rsidRDefault="00BF2B50" w:rsidP="002B1137">
            <w:pPr>
              <w:ind w:firstLine="0"/>
              <w:jc w:val="left"/>
            </w:pPr>
            <w:r>
              <w:t>Тип – Включается в облагаемый доход с учетом вычета</w:t>
            </w:r>
          </w:p>
          <w:p w:rsidR="00BF2B50" w:rsidRDefault="00BF2B50" w:rsidP="002B1137">
            <w:pPr>
              <w:ind w:firstLine="0"/>
              <w:jc w:val="left"/>
            </w:pPr>
            <w:r>
              <w:t>Код позиции ИМНС – любой</w:t>
            </w:r>
          </w:p>
          <w:p w:rsidR="00BF2B50" w:rsidRDefault="00BF2B50" w:rsidP="002B1137">
            <w:pPr>
              <w:ind w:firstLine="0"/>
              <w:jc w:val="left"/>
            </w:pPr>
          </w:p>
          <w:p w:rsidR="00BF2B50" w:rsidRDefault="00BF2B50" w:rsidP="002B1137">
            <w:pPr>
              <w:ind w:firstLine="0"/>
              <w:jc w:val="left"/>
            </w:pPr>
            <w:r>
              <w:t>Размер вычета указывается в спецификации «Ставки».</w:t>
            </w:r>
          </w:p>
        </w:tc>
      </w:tr>
      <w:tr w:rsidR="0012034B" w:rsidTr="002B1137">
        <w:tc>
          <w:tcPr>
            <w:tcW w:w="9571" w:type="dxa"/>
            <w:gridSpan w:val="2"/>
          </w:tcPr>
          <w:p w:rsidR="0012034B" w:rsidRPr="0012034B" w:rsidRDefault="0012034B" w:rsidP="0012034B">
            <w:pPr>
              <w:ind w:firstLine="0"/>
              <w:jc w:val="center"/>
              <w:rPr>
                <w:b/>
              </w:rPr>
            </w:pPr>
            <w:r w:rsidRPr="0012034B">
              <w:rPr>
                <w:b/>
                <w:noProof/>
              </w:rPr>
              <w:t>Выплаты за счет средств на ОСС</w:t>
            </w:r>
          </w:p>
        </w:tc>
      </w:tr>
      <w:tr w:rsidR="008029A6" w:rsidTr="004222A1">
        <w:tc>
          <w:tcPr>
            <w:tcW w:w="9571" w:type="dxa"/>
            <w:gridSpan w:val="2"/>
          </w:tcPr>
          <w:p w:rsidR="008029A6" w:rsidRDefault="0012034B" w:rsidP="005B3178">
            <w:pPr>
              <w:ind w:firstLine="0"/>
              <w:jc w:val="left"/>
            </w:pPr>
            <w:r w:rsidRPr="0012034B">
              <w:rPr>
                <w:noProof/>
              </w:rPr>
              <w:t>Пособия по временной нетрудоспособности</w:t>
            </w:r>
            <w:r>
              <w:rPr>
                <w:noProof/>
              </w:rPr>
              <w:t xml:space="preserve"> </w:t>
            </w:r>
          </w:p>
        </w:tc>
      </w:tr>
      <w:tr w:rsidR="009D5DEF" w:rsidTr="000B487B">
        <w:tc>
          <w:tcPr>
            <w:tcW w:w="6248" w:type="dxa"/>
          </w:tcPr>
          <w:p w:rsidR="009D5DEF" w:rsidRDefault="005B3178" w:rsidP="009D5DEF">
            <w:pPr>
              <w:spacing w:after="120"/>
              <w:ind w:firstLine="0"/>
              <w:rPr>
                <w:noProof/>
              </w:rPr>
            </w:pPr>
            <w:r>
              <w:rPr>
                <w:noProof/>
              </w:rPr>
              <w:drawing>
                <wp:inline distT="0" distB="0" distL="0" distR="0" wp14:anchorId="69D9366E" wp14:editId="15952636">
                  <wp:extent cx="3830400" cy="2516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30400" cy="2516400"/>
                          </a:xfrm>
                          <a:prstGeom prst="rect">
                            <a:avLst/>
                          </a:prstGeom>
                        </pic:spPr>
                      </pic:pic>
                    </a:graphicData>
                  </a:graphic>
                </wp:inline>
              </w:drawing>
            </w:r>
          </w:p>
        </w:tc>
        <w:tc>
          <w:tcPr>
            <w:tcW w:w="3323" w:type="dxa"/>
          </w:tcPr>
          <w:p w:rsidR="008029A6" w:rsidRDefault="008029A6" w:rsidP="008029A6">
            <w:pPr>
              <w:ind w:firstLine="0"/>
              <w:jc w:val="left"/>
            </w:pPr>
            <w:r>
              <w:t>Мнемокод – любой.</w:t>
            </w:r>
          </w:p>
          <w:p w:rsidR="008029A6" w:rsidRDefault="008029A6" w:rsidP="008029A6">
            <w:pPr>
              <w:ind w:firstLine="0"/>
              <w:jc w:val="left"/>
            </w:pPr>
            <w:r>
              <w:t xml:space="preserve">Вид – </w:t>
            </w:r>
            <w:r w:rsidR="00CD6577">
              <w:t>Расход</w:t>
            </w:r>
            <w:r>
              <w:t>.</w:t>
            </w:r>
          </w:p>
          <w:p w:rsidR="008029A6" w:rsidRDefault="008029A6" w:rsidP="008029A6">
            <w:pPr>
              <w:ind w:firstLine="0"/>
              <w:jc w:val="left"/>
            </w:pPr>
            <w:r>
              <w:t xml:space="preserve">Наименование – любое. </w:t>
            </w:r>
          </w:p>
          <w:p w:rsidR="008029A6" w:rsidRDefault="008029A6" w:rsidP="008029A6">
            <w:pPr>
              <w:ind w:firstLine="0"/>
              <w:jc w:val="left"/>
            </w:pPr>
            <w:r>
              <w:t>Тип – Не включается в облагаемый доход</w:t>
            </w:r>
          </w:p>
          <w:p w:rsidR="009D5DEF" w:rsidRDefault="0012034B" w:rsidP="008029A6">
            <w:pPr>
              <w:ind w:firstLine="0"/>
              <w:jc w:val="left"/>
            </w:pPr>
            <w:r>
              <w:t>Код позиции ИМНС – 01</w:t>
            </w:r>
          </w:p>
        </w:tc>
      </w:tr>
      <w:tr w:rsidR="0012034B" w:rsidTr="002B1137">
        <w:tc>
          <w:tcPr>
            <w:tcW w:w="9571" w:type="dxa"/>
            <w:gridSpan w:val="2"/>
          </w:tcPr>
          <w:p w:rsidR="0012034B" w:rsidRDefault="0012034B" w:rsidP="008029A6">
            <w:pPr>
              <w:ind w:firstLine="0"/>
              <w:jc w:val="left"/>
            </w:pPr>
            <w:r w:rsidRPr="0012034B">
              <w:t>Пособия по беременности и родам</w:t>
            </w:r>
          </w:p>
        </w:tc>
      </w:tr>
      <w:tr w:rsidR="009D5DEF" w:rsidTr="000B487B">
        <w:tc>
          <w:tcPr>
            <w:tcW w:w="6248" w:type="dxa"/>
          </w:tcPr>
          <w:p w:rsidR="009D5DEF" w:rsidRDefault="005B3178" w:rsidP="009D5DEF">
            <w:pPr>
              <w:spacing w:after="120"/>
              <w:ind w:firstLine="0"/>
              <w:rPr>
                <w:noProof/>
              </w:rPr>
            </w:pPr>
            <w:r>
              <w:rPr>
                <w:noProof/>
              </w:rPr>
              <w:drawing>
                <wp:inline distT="0" distB="0" distL="0" distR="0" wp14:anchorId="2591FACE" wp14:editId="40181C95">
                  <wp:extent cx="3830400" cy="2516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30400" cy="2516400"/>
                          </a:xfrm>
                          <a:prstGeom prst="rect">
                            <a:avLst/>
                          </a:prstGeom>
                        </pic:spPr>
                      </pic:pic>
                    </a:graphicData>
                  </a:graphic>
                </wp:inline>
              </w:drawing>
            </w:r>
          </w:p>
        </w:tc>
        <w:tc>
          <w:tcPr>
            <w:tcW w:w="3323" w:type="dxa"/>
          </w:tcPr>
          <w:p w:rsidR="008029A6" w:rsidRDefault="008029A6" w:rsidP="008029A6">
            <w:pPr>
              <w:ind w:firstLine="0"/>
              <w:jc w:val="left"/>
            </w:pPr>
            <w:r>
              <w:t>Мнемокод – любой.</w:t>
            </w:r>
          </w:p>
          <w:p w:rsidR="008029A6" w:rsidRDefault="008029A6" w:rsidP="008029A6">
            <w:pPr>
              <w:ind w:firstLine="0"/>
              <w:jc w:val="left"/>
            </w:pPr>
            <w:r>
              <w:t xml:space="preserve">Вид – </w:t>
            </w:r>
            <w:r w:rsidR="00CD6577">
              <w:t>Расход</w:t>
            </w:r>
            <w:r>
              <w:t>.</w:t>
            </w:r>
          </w:p>
          <w:p w:rsidR="008029A6" w:rsidRDefault="008029A6" w:rsidP="008029A6">
            <w:pPr>
              <w:ind w:firstLine="0"/>
              <w:jc w:val="left"/>
            </w:pPr>
            <w:r>
              <w:t xml:space="preserve">Наименование – любое. </w:t>
            </w:r>
          </w:p>
          <w:p w:rsidR="008029A6" w:rsidRDefault="008029A6" w:rsidP="008029A6">
            <w:pPr>
              <w:ind w:firstLine="0"/>
              <w:jc w:val="left"/>
            </w:pPr>
            <w:r>
              <w:t>Тип – Не включается в облагаемый доход</w:t>
            </w:r>
          </w:p>
          <w:p w:rsidR="009D5DEF" w:rsidRDefault="0012034B" w:rsidP="008029A6">
            <w:pPr>
              <w:ind w:firstLine="0"/>
              <w:jc w:val="left"/>
            </w:pPr>
            <w:r>
              <w:t>Код позиции ИМНС – 02</w:t>
            </w:r>
          </w:p>
        </w:tc>
      </w:tr>
    </w:tbl>
    <w:p w:rsidR="008129D8" w:rsidRDefault="008129D8">
      <w: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8"/>
        <w:gridCol w:w="3323"/>
      </w:tblGrid>
      <w:tr w:rsidR="0012034B" w:rsidTr="002B1137">
        <w:tc>
          <w:tcPr>
            <w:tcW w:w="9571" w:type="dxa"/>
            <w:gridSpan w:val="2"/>
          </w:tcPr>
          <w:p w:rsidR="0012034B" w:rsidRDefault="0012034B" w:rsidP="008029A6">
            <w:pPr>
              <w:ind w:firstLine="0"/>
              <w:jc w:val="left"/>
            </w:pPr>
            <w:r w:rsidRPr="0012034B">
              <w:rPr>
                <w:noProof/>
              </w:rPr>
              <w:lastRenderedPageBreak/>
              <w:t>Единовременное пособие женщинам, вставшим на учет в медицинских организациях в ранние сроки беременности</w:t>
            </w:r>
          </w:p>
        </w:tc>
      </w:tr>
      <w:tr w:rsidR="008029A6" w:rsidTr="000B487B">
        <w:tc>
          <w:tcPr>
            <w:tcW w:w="6248" w:type="dxa"/>
          </w:tcPr>
          <w:p w:rsidR="008029A6" w:rsidRDefault="005B3178" w:rsidP="009D5DEF">
            <w:pPr>
              <w:spacing w:after="120"/>
              <w:ind w:firstLine="0"/>
              <w:rPr>
                <w:noProof/>
              </w:rPr>
            </w:pPr>
            <w:r>
              <w:rPr>
                <w:noProof/>
              </w:rPr>
              <w:drawing>
                <wp:inline distT="0" distB="0" distL="0" distR="0" wp14:anchorId="6009FCAB" wp14:editId="7BDE9F30">
                  <wp:extent cx="3830400" cy="2516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30400" cy="2516400"/>
                          </a:xfrm>
                          <a:prstGeom prst="rect">
                            <a:avLst/>
                          </a:prstGeom>
                        </pic:spPr>
                      </pic:pic>
                    </a:graphicData>
                  </a:graphic>
                </wp:inline>
              </w:drawing>
            </w:r>
          </w:p>
        </w:tc>
        <w:tc>
          <w:tcPr>
            <w:tcW w:w="3323" w:type="dxa"/>
          </w:tcPr>
          <w:p w:rsidR="008029A6" w:rsidRDefault="008029A6" w:rsidP="008029A6">
            <w:pPr>
              <w:ind w:firstLine="0"/>
              <w:jc w:val="left"/>
            </w:pPr>
            <w:r>
              <w:t>Мнемокод – любой.</w:t>
            </w:r>
          </w:p>
          <w:p w:rsidR="008029A6" w:rsidRDefault="008029A6" w:rsidP="008029A6">
            <w:pPr>
              <w:ind w:firstLine="0"/>
              <w:jc w:val="left"/>
            </w:pPr>
            <w:r>
              <w:t xml:space="preserve">Вид – </w:t>
            </w:r>
            <w:r w:rsidR="00CD6577">
              <w:t>Расход</w:t>
            </w:r>
            <w:r>
              <w:t>.</w:t>
            </w:r>
          </w:p>
          <w:p w:rsidR="008029A6" w:rsidRDefault="008029A6" w:rsidP="008029A6">
            <w:pPr>
              <w:ind w:firstLine="0"/>
              <w:jc w:val="left"/>
            </w:pPr>
            <w:r>
              <w:t xml:space="preserve">Наименование – любое. </w:t>
            </w:r>
          </w:p>
          <w:p w:rsidR="008029A6" w:rsidRDefault="008029A6" w:rsidP="008029A6">
            <w:pPr>
              <w:ind w:firstLine="0"/>
              <w:jc w:val="left"/>
            </w:pPr>
            <w:r>
              <w:t>Тип – Не включается в облагаемый доход</w:t>
            </w:r>
          </w:p>
          <w:p w:rsidR="008029A6" w:rsidRDefault="0012034B" w:rsidP="008029A6">
            <w:pPr>
              <w:ind w:firstLine="0"/>
              <w:jc w:val="left"/>
            </w:pPr>
            <w:r>
              <w:t>Код позиции ИМНС – 03</w:t>
            </w:r>
          </w:p>
        </w:tc>
      </w:tr>
      <w:tr w:rsidR="008029A6" w:rsidTr="004222A1">
        <w:tc>
          <w:tcPr>
            <w:tcW w:w="9571" w:type="dxa"/>
            <w:gridSpan w:val="2"/>
          </w:tcPr>
          <w:p w:rsidR="008029A6" w:rsidRDefault="0012034B" w:rsidP="00F20D4B">
            <w:pPr>
              <w:spacing w:after="120"/>
              <w:ind w:firstLine="0"/>
            </w:pPr>
            <w:r w:rsidRPr="0012034B">
              <w:t>Единовременное пособие при рождении ребенка</w:t>
            </w:r>
          </w:p>
        </w:tc>
      </w:tr>
      <w:tr w:rsidR="00F20D4B" w:rsidTr="000B487B">
        <w:tc>
          <w:tcPr>
            <w:tcW w:w="6248" w:type="dxa"/>
          </w:tcPr>
          <w:p w:rsidR="00F20D4B" w:rsidRDefault="005B3178" w:rsidP="00F20D4B">
            <w:pPr>
              <w:spacing w:after="120"/>
              <w:ind w:firstLine="0"/>
            </w:pPr>
            <w:r>
              <w:rPr>
                <w:noProof/>
              </w:rPr>
              <w:drawing>
                <wp:inline distT="0" distB="0" distL="0" distR="0" wp14:anchorId="4A35EDE0" wp14:editId="43D0FE6C">
                  <wp:extent cx="3830400" cy="2516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30400" cy="2516400"/>
                          </a:xfrm>
                          <a:prstGeom prst="rect">
                            <a:avLst/>
                          </a:prstGeom>
                        </pic:spPr>
                      </pic:pic>
                    </a:graphicData>
                  </a:graphic>
                </wp:inline>
              </w:drawing>
            </w:r>
          </w:p>
        </w:tc>
        <w:tc>
          <w:tcPr>
            <w:tcW w:w="3323" w:type="dxa"/>
          </w:tcPr>
          <w:p w:rsidR="0012034B" w:rsidRDefault="0012034B" w:rsidP="0012034B">
            <w:pPr>
              <w:ind w:firstLine="0"/>
              <w:jc w:val="left"/>
            </w:pPr>
            <w:r>
              <w:t>Мнемокод – любой.</w:t>
            </w:r>
          </w:p>
          <w:p w:rsidR="0012034B" w:rsidRDefault="0012034B" w:rsidP="0012034B">
            <w:pPr>
              <w:ind w:firstLine="0"/>
              <w:jc w:val="left"/>
            </w:pPr>
            <w:r>
              <w:t>Вид – Расход.</w:t>
            </w:r>
          </w:p>
          <w:p w:rsidR="0012034B" w:rsidRDefault="0012034B" w:rsidP="0012034B">
            <w:pPr>
              <w:ind w:firstLine="0"/>
              <w:jc w:val="left"/>
            </w:pPr>
            <w:r>
              <w:t xml:space="preserve">Наименование – любое. </w:t>
            </w:r>
          </w:p>
          <w:p w:rsidR="0012034B" w:rsidRDefault="0012034B" w:rsidP="0012034B">
            <w:pPr>
              <w:ind w:firstLine="0"/>
              <w:jc w:val="left"/>
            </w:pPr>
            <w:r>
              <w:t>Тип – Не включается в облагаемый доход</w:t>
            </w:r>
          </w:p>
          <w:p w:rsidR="00587DC5" w:rsidRDefault="0012034B" w:rsidP="0012034B">
            <w:pPr>
              <w:ind w:firstLine="0"/>
              <w:jc w:val="left"/>
            </w:pPr>
            <w:r>
              <w:t>Код позиции ИМНС – 04</w:t>
            </w:r>
          </w:p>
        </w:tc>
      </w:tr>
      <w:tr w:rsidR="0012034B" w:rsidTr="000B487B">
        <w:tc>
          <w:tcPr>
            <w:tcW w:w="6248" w:type="dxa"/>
          </w:tcPr>
          <w:p w:rsidR="0012034B" w:rsidRDefault="0012034B" w:rsidP="00F20D4B">
            <w:pPr>
              <w:spacing w:after="120"/>
              <w:ind w:firstLine="0"/>
            </w:pPr>
            <w:r w:rsidRPr="0012034B">
              <w:t>Ежемесячное пособие по уходу за ребенком</w:t>
            </w:r>
          </w:p>
        </w:tc>
        <w:tc>
          <w:tcPr>
            <w:tcW w:w="3323" w:type="dxa"/>
          </w:tcPr>
          <w:p w:rsidR="0012034B" w:rsidRDefault="0012034B" w:rsidP="001C3DB9">
            <w:pPr>
              <w:ind w:firstLine="0"/>
              <w:jc w:val="left"/>
            </w:pPr>
          </w:p>
        </w:tc>
      </w:tr>
      <w:tr w:rsidR="0012034B" w:rsidTr="000B487B">
        <w:tc>
          <w:tcPr>
            <w:tcW w:w="6248" w:type="dxa"/>
          </w:tcPr>
          <w:p w:rsidR="0012034B" w:rsidRDefault="005B3178" w:rsidP="00F20D4B">
            <w:pPr>
              <w:spacing w:after="120"/>
              <w:ind w:firstLine="0"/>
            </w:pPr>
            <w:r>
              <w:rPr>
                <w:noProof/>
              </w:rPr>
              <w:drawing>
                <wp:inline distT="0" distB="0" distL="0" distR="0" wp14:anchorId="1A97A64B" wp14:editId="318A2BD6">
                  <wp:extent cx="3830400" cy="2516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30400" cy="2516400"/>
                          </a:xfrm>
                          <a:prstGeom prst="rect">
                            <a:avLst/>
                          </a:prstGeom>
                        </pic:spPr>
                      </pic:pic>
                    </a:graphicData>
                  </a:graphic>
                </wp:inline>
              </w:drawing>
            </w:r>
          </w:p>
        </w:tc>
        <w:tc>
          <w:tcPr>
            <w:tcW w:w="3323" w:type="dxa"/>
          </w:tcPr>
          <w:p w:rsidR="0012034B" w:rsidRDefault="0012034B" w:rsidP="0012034B">
            <w:pPr>
              <w:ind w:firstLine="0"/>
              <w:jc w:val="left"/>
            </w:pPr>
            <w:r>
              <w:t>Мнемокод – любой.</w:t>
            </w:r>
          </w:p>
          <w:p w:rsidR="0012034B" w:rsidRDefault="0012034B" w:rsidP="0012034B">
            <w:pPr>
              <w:ind w:firstLine="0"/>
              <w:jc w:val="left"/>
            </w:pPr>
            <w:r>
              <w:t>Вид – Расход.</w:t>
            </w:r>
          </w:p>
          <w:p w:rsidR="0012034B" w:rsidRDefault="0012034B" w:rsidP="0012034B">
            <w:pPr>
              <w:ind w:firstLine="0"/>
              <w:jc w:val="left"/>
            </w:pPr>
            <w:r>
              <w:t xml:space="preserve">Наименование – любое. </w:t>
            </w:r>
          </w:p>
          <w:p w:rsidR="0012034B" w:rsidRDefault="0012034B" w:rsidP="0012034B">
            <w:pPr>
              <w:ind w:firstLine="0"/>
              <w:jc w:val="left"/>
            </w:pPr>
            <w:r>
              <w:t>Тип – Не включается в облагаемый доход</w:t>
            </w:r>
          </w:p>
          <w:p w:rsidR="0012034B" w:rsidRDefault="0012034B" w:rsidP="0012034B">
            <w:pPr>
              <w:ind w:firstLine="0"/>
              <w:jc w:val="left"/>
            </w:pPr>
            <w:r>
              <w:t>Код позиции ИМНС – 05</w:t>
            </w:r>
          </w:p>
        </w:tc>
      </w:tr>
    </w:tbl>
    <w:p w:rsidR="008129D8" w:rsidRDefault="008129D8">
      <w: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8"/>
        <w:gridCol w:w="3323"/>
      </w:tblGrid>
      <w:tr w:rsidR="0012034B" w:rsidTr="002B1137">
        <w:tc>
          <w:tcPr>
            <w:tcW w:w="9571" w:type="dxa"/>
            <w:gridSpan w:val="2"/>
          </w:tcPr>
          <w:p w:rsidR="0012034B" w:rsidRDefault="0012034B" w:rsidP="001C3DB9">
            <w:pPr>
              <w:ind w:firstLine="0"/>
              <w:jc w:val="left"/>
            </w:pPr>
            <w:r w:rsidRPr="0012034B">
              <w:lastRenderedPageBreak/>
              <w:t>Оплата дополнительных выходных дней для ухода за детьми-инвалидами</w:t>
            </w:r>
          </w:p>
        </w:tc>
      </w:tr>
      <w:tr w:rsidR="0012034B" w:rsidTr="000B487B">
        <w:tc>
          <w:tcPr>
            <w:tcW w:w="6248" w:type="dxa"/>
          </w:tcPr>
          <w:p w:rsidR="0012034B" w:rsidRDefault="005B3178" w:rsidP="00F20D4B">
            <w:pPr>
              <w:spacing w:after="120"/>
              <w:ind w:firstLine="0"/>
            </w:pPr>
            <w:r>
              <w:rPr>
                <w:noProof/>
              </w:rPr>
              <w:drawing>
                <wp:inline distT="0" distB="0" distL="0" distR="0" wp14:anchorId="334F13A0" wp14:editId="4685A174">
                  <wp:extent cx="3830400" cy="2516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30400" cy="2516400"/>
                          </a:xfrm>
                          <a:prstGeom prst="rect">
                            <a:avLst/>
                          </a:prstGeom>
                        </pic:spPr>
                      </pic:pic>
                    </a:graphicData>
                  </a:graphic>
                </wp:inline>
              </w:drawing>
            </w:r>
          </w:p>
        </w:tc>
        <w:tc>
          <w:tcPr>
            <w:tcW w:w="3323" w:type="dxa"/>
          </w:tcPr>
          <w:p w:rsidR="0012034B" w:rsidRDefault="0012034B" w:rsidP="0012034B">
            <w:pPr>
              <w:ind w:firstLine="0"/>
              <w:jc w:val="left"/>
            </w:pPr>
            <w:r>
              <w:t>Мнемокод – любой.</w:t>
            </w:r>
          </w:p>
          <w:p w:rsidR="0012034B" w:rsidRDefault="0012034B" w:rsidP="0012034B">
            <w:pPr>
              <w:ind w:firstLine="0"/>
              <w:jc w:val="left"/>
            </w:pPr>
            <w:r>
              <w:t>Вид – Расход.</w:t>
            </w:r>
          </w:p>
          <w:p w:rsidR="0012034B" w:rsidRDefault="0012034B" w:rsidP="0012034B">
            <w:pPr>
              <w:ind w:firstLine="0"/>
              <w:jc w:val="left"/>
            </w:pPr>
            <w:r>
              <w:t xml:space="preserve">Наименование – любое. </w:t>
            </w:r>
          </w:p>
          <w:p w:rsidR="0012034B" w:rsidRDefault="0012034B" w:rsidP="0012034B">
            <w:pPr>
              <w:ind w:firstLine="0"/>
              <w:jc w:val="left"/>
            </w:pPr>
            <w:r>
              <w:t>Тип – Не включается в облагаемый доход</w:t>
            </w:r>
          </w:p>
          <w:p w:rsidR="0012034B" w:rsidRDefault="0012034B" w:rsidP="0012034B">
            <w:pPr>
              <w:ind w:firstLine="0"/>
              <w:jc w:val="left"/>
            </w:pPr>
            <w:r>
              <w:t>Код позиции ИМНС – 08</w:t>
            </w:r>
          </w:p>
        </w:tc>
      </w:tr>
      <w:tr w:rsidR="0012034B" w:rsidTr="002B1137">
        <w:tc>
          <w:tcPr>
            <w:tcW w:w="9571" w:type="dxa"/>
            <w:gridSpan w:val="2"/>
          </w:tcPr>
          <w:p w:rsidR="0012034B" w:rsidRDefault="0012034B" w:rsidP="001C3DB9">
            <w:pPr>
              <w:ind w:firstLine="0"/>
              <w:jc w:val="left"/>
            </w:pPr>
            <w:r w:rsidRPr="0012034B">
              <w:t>Страховые взносы, исчисленные на оплату дополнительных выходных дней для ухода за детьми-инвалидами</w:t>
            </w:r>
          </w:p>
        </w:tc>
      </w:tr>
      <w:tr w:rsidR="0012034B" w:rsidTr="000B487B">
        <w:tc>
          <w:tcPr>
            <w:tcW w:w="6248" w:type="dxa"/>
          </w:tcPr>
          <w:p w:rsidR="0012034B" w:rsidRDefault="005B3178" w:rsidP="00F20D4B">
            <w:pPr>
              <w:spacing w:after="120"/>
              <w:ind w:firstLine="0"/>
            </w:pPr>
            <w:r>
              <w:rPr>
                <w:noProof/>
              </w:rPr>
              <w:drawing>
                <wp:inline distT="0" distB="0" distL="0" distR="0" wp14:anchorId="7688755E" wp14:editId="1072CF35">
                  <wp:extent cx="3830400" cy="2516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0400" cy="2516400"/>
                          </a:xfrm>
                          <a:prstGeom prst="rect">
                            <a:avLst/>
                          </a:prstGeom>
                        </pic:spPr>
                      </pic:pic>
                    </a:graphicData>
                  </a:graphic>
                </wp:inline>
              </w:drawing>
            </w:r>
          </w:p>
        </w:tc>
        <w:tc>
          <w:tcPr>
            <w:tcW w:w="3323" w:type="dxa"/>
          </w:tcPr>
          <w:p w:rsidR="0012034B" w:rsidRDefault="0012034B" w:rsidP="0012034B">
            <w:pPr>
              <w:ind w:firstLine="0"/>
              <w:jc w:val="left"/>
            </w:pPr>
            <w:r>
              <w:t>Мнемокод – любой.</w:t>
            </w:r>
          </w:p>
          <w:p w:rsidR="0012034B" w:rsidRDefault="0012034B" w:rsidP="0012034B">
            <w:pPr>
              <w:ind w:firstLine="0"/>
              <w:jc w:val="left"/>
            </w:pPr>
            <w:r>
              <w:t>Вид – Расход.</w:t>
            </w:r>
          </w:p>
          <w:p w:rsidR="0012034B" w:rsidRDefault="0012034B" w:rsidP="0012034B">
            <w:pPr>
              <w:ind w:firstLine="0"/>
              <w:jc w:val="left"/>
            </w:pPr>
            <w:r>
              <w:t xml:space="preserve">Наименование – любое. </w:t>
            </w:r>
          </w:p>
          <w:p w:rsidR="0012034B" w:rsidRDefault="0012034B" w:rsidP="0012034B">
            <w:pPr>
              <w:ind w:firstLine="0"/>
              <w:jc w:val="left"/>
            </w:pPr>
            <w:r>
              <w:t>Тип – Не включается в облагаемый доход</w:t>
            </w:r>
          </w:p>
          <w:p w:rsidR="0012034B" w:rsidRDefault="0012034B" w:rsidP="0012034B">
            <w:pPr>
              <w:ind w:firstLine="0"/>
              <w:jc w:val="left"/>
            </w:pPr>
            <w:r>
              <w:t>Код позиции ИМНС – 08В</w:t>
            </w:r>
          </w:p>
          <w:p w:rsidR="0012034B" w:rsidRDefault="0012034B" w:rsidP="0012034B">
            <w:pPr>
              <w:ind w:firstLine="0"/>
              <w:jc w:val="left"/>
            </w:pPr>
            <w:r>
              <w:t>(«В» - русская прописная буква)</w:t>
            </w:r>
          </w:p>
        </w:tc>
      </w:tr>
      <w:tr w:rsidR="008D1525" w:rsidTr="002B1137">
        <w:tc>
          <w:tcPr>
            <w:tcW w:w="9571" w:type="dxa"/>
            <w:gridSpan w:val="2"/>
          </w:tcPr>
          <w:p w:rsidR="008D1525" w:rsidRDefault="008D1525" w:rsidP="0012034B">
            <w:pPr>
              <w:ind w:firstLine="0"/>
              <w:jc w:val="left"/>
            </w:pPr>
            <w:r w:rsidRPr="008D1525">
              <w:rPr>
                <w:noProof/>
              </w:rPr>
              <w:t>Социальное пособие на погребение или возмещение стоимости гарантированного перечня услуг по погребению</w:t>
            </w:r>
          </w:p>
        </w:tc>
      </w:tr>
      <w:tr w:rsidR="008D1525" w:rsidTr="000B487B">
        <w:tc>
          <w:tcPr>
            <w:tcW w:w="6248" w:type="dxa"/>
          </w:tcPr>
          <w:p w:rsidR="008D1525" w:rsidRPr="008D1525" w:rsidRDefault="008D1525" w:rsidP="008D1525">
            <w:pPr>
              <w:spacing w:after="120"/>
              <w:ind w:firstLine="0"/>
              <w:rPr>
                <w:noProof/>
              </w:rPr>
            </w:pPr>
            <w:r>
              <w:rPr>
                <w:noProof/>
              </w:rPr>
              <w:drawing>
                <wp:inline distT="0" distB="0" distL="0" distR="0" wp14:anchorId="23A340DC" wp14:editId="07ACE9C0">
                  <wp:extent cx="3830400" cy="25164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30400" cy="2516400"/>
                          </a:xfrm>
                          <a:prstGeom prst="rect">
                            <a:avLst/>
                          </a:prstGeom>
                        </pic:spPr>
                      </pic:pic>
                    </a:graphicData>
                  </a:graphic>
                </wp:inline>
              </w:drawing>
            </w:r>
          </w:p>
        </w:tc>
        <w:tc>
          <w:tcPr>
            <w:tcW w:w="3323" w:type="dxa"/>
          </w:tcPr>
          <w:p w:rsidR="008D1525" w:rsidRDefault="008D1525" w:rsidP="008D1525">
            <w:pPr>
              <w:ind w:firstLine="0"/>
              <w:jc w:val="left"/>
            </w:pPr>
            <w:r>
              <w:t>Мнемокод – любой.</w:t>
            </w:r>
          </w:p>
          <w:p w:rsidR="008D1525" w:rsidRDefault="008D1525" w:rsidP="008D1525">
            <w:pPr>
              <w:ind w:firstLine="0"/>
              <w:jc w:val="left"/>
            </w:pPr>
            <w:r>
              <w:t>Вид – Расход.</w:t>
            </w:r>
          </w:p>
          <w:p w:rsidR="008D1525" w:rsidRDefault="008D1525" w:rsidP="008D1525">
            <w:pPr>
              <w:ind w:firstLine="0"/>
              <w:jc w:val="left"/>
            </w:pPr>
            <w:r>
              <w:t xml:space="preserve">Наименование – любое. </w:t>
            </w:r>
          </w:p>
          <w:p w:rsidR="008D1525" w:rsidRDefault="008D1525" w:rsidP="008D1525">
            <w:pPr>
              <w:ind w:firstLine="0"/>
              <w:jc w:val="left"/>
            </w:pPr>
            <w:r>
              <w:t>Тип – Не включается в облагаемый доход</w:t>
            </w:r>
          </w:p>
          <w:p w:rsidR="008D1525" w:rsidRDefault="008D1525" w:rsidP="008D1525">
            <w:pPr>
              <w:ind w:firstLine="0"/>
              <w:jc w:val="left"/>
            </w:pPr>
            <w:r>
              <w:t>Код позиции ИМНС – 76</w:t>
            </w:r>
          </w:p>
        </w:tc>
      </w:tr>
    </w:tbl>
    <w:p w:rsidR="008129D8" w:rsidRDefault="008129D8">
      <w: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8"/>
        <w:gridCol w:w="3323"/>
      </w:tblGrid>
      <w:tr w:rsidR="008D1525" w:rsidTr="002B1137">
        <w:tc>
          <w:tcPr>
            <w:tcW w:w="9571" w:type="dxa"/>
            <w:gridSpan w:val="2"/>
          </w:tcPr>
          <w:p w:rsidR="008D1525" w:rsidRDefault="008D1525" w:rsidP="008D1525">
            <w:pPr>
              <w:ind w:firstLine="0"/>
              <w:jc w:val="center"/>
            </w:pPr>
            <w:r w:rsidRPr="0012034B">
              <w:rPr>
                <w:b/>
                <w:noProof/>
              </w:rPr>
              <w:lastRenderedPageBreak/>
              <w:t>Выплаты за счет средств, финансируемых из ФБ</w:t>
            </w:r>
          </w:p>
        </w:tc>
      </w:tr>
      <w:tr w:rsidR="008D1525" w:rsidTr="002B1137">
        <w:tc>
          <w:tcPr>
            <w:tcW w:w="9571" w:type="dxa"/>
            <w:gridSpan w:val="2"/>
          </w:tcPr>
          <w:p w:rsidR="008D1525" w:rsidRDefault="008D1525" w:rsidP="008D1525">
            <w:pPr>
              <w:ind w:firstLine="0"/>
              <w:jc w:val="left"/>
            </w:pPr>
            <w:r w:rsidRPr="0012034B">
              <w:rPr>
                <w:noProof/>
              </w:rPr>
              <w:t>Пособия по временной нетрудоспособности</w:t>
            </w:r>
            <w:r>
              <w:rPr>
                <w:noProof/>
              </w:rPr>
              <w:t xml:space="preserve"> </w:t>
            </w:r>
          </w:p>
        </w:tc>
      </w:tr>
      <w:tr w:rsidR="008D1525" w:rsidTr="002B1137">
        <w:tc>
          <w:tcPr>
            <w:tcW w:w="6248" w:type="dxa"/>
          </w:tcPr>
          <w:p w:rsidR="008D1525" w:rsidRDefault="008D1525" w:rsidP="008D1525">
            <w:pPr>
              <w:spacing w:after="120"/>
              <w:ind w:firstLine="0"/>
              <w:rPr>
                <w:noProof/>
              </w:rPr>
            </w:pPr>
            <w:r>
              <w:rPr>
                <w:noProof/>
              </w:rPr>
              <w:drawing>
                <wp:inline distT="0" distB="0" distL="0" distR="0" wp14:anchorId="7B3F9E69" wp14:editId="52AD1FCC">
                  <wp:extent cx="3830400" cy="2516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0400" cy="2516400"/>
                          </a:xfrm>
                          <a:prstGeom prst="rect">
                            <a:avLst/>
                          </a:prstGeom>
                        </pic:spPr>
                      </pic:pic>
                    </a:graphicData>
                  </a:graphic>
                </wp:inline>
              </w:drawing>
            </w:r>
          </w:p>
        </w:tc>
        <w:tc>
          <w:tcPr>
            <w:tcW w:w="3323" w:type="dxa"/>
          </w:tcPr>
          <w:p w:rsidR="008D1525" w:rsidRDefault="008D1525" w:rsidP="008D1525">
            <w:pPr>
              <w:ind w:firstLine="0"/>
              <w:jc w:val="left"/>
            </w:pPr>
            <w:r>
              <w:t>Мнемокод – любой.</w:t>
            </w:r>
          </w:p>
          <w:p w:rsidR="008D1525" w:rsidRDefault="008D1525" w:rsidP="008D1525">
            <w:pPr>
              <w:ind w:firstLine="0"/>
              <w:jc w:val="left"/>
            </w:pPr>
            <w:r>
              <w:t>Вид – Расход.</w:t>
            </w:r>
          </w:p>
          <w:p w:rsidR="008D1525" w:rsidRDefault="008D1525" w:rsidP="008D1525">
            <w:pPr>
              <w:ind w:firstLine="0"/>
              <w:jc w:val="left"/>
            </w:pPr>
            <w:r>
              <w:t xml:space="preserve">Наименование – любое. </w:t>
            </w:r>
          </w:p>
          <w:p w:rsidR="008D1525" w:rsidRDefault="008D1525" w:rsidP="008D1525">
            <w:pPr>
              <w:ind w:firstLine="0"/>
              <w:jc w:val="left"/>
            </w:pPr>
            <w:r>
              <w:t>Тип – Не включается в облагаемый доход</w:t>
            </w:r>
          </w:p>
          <w:p w:rsidR="008D1525" w:rsidRDefault="008D1525" w:rsidP="008D1525">
            <w:pPr>
              <w:ind w:firstLine="0"/>
              <w:jc w:val="left"/>
            </w:pPr>
            <w:r>
              <w:t>Код позиции ИМНС – 01Ф</w:t>
            </w:r>
          </w:p>
        </w:tc>
      </w:tr>
      <w:tr w:rsidR="008D1525" w:rsidTr="002B1137">
        <w:tc>
          <w:tcPr>
            <w:tcW w:w="9571" w:type="dxa"/>
            <w:gridSpan w:val="2"/>
          </w:tcPr>
          <w:p w:rsidR="008D1525" w:rsidRDefault="008D1525" w:rsidP="008D1525">
            <w:pPr>
              <w:ind w:firstLine="0"/>
              <w:jc w:val="left"/>
            </w:pPr>
            <w:r w:rsidRPr="0012034B">
              <w:t>Пособия по беременности и родам</w:t>
            </w:r>
          </w:p>
        </w:tc>
      </w:tr>
      <w:tr w:rsidR="008D1525" w:rsidTr="002B1137">
        <w:tc>
          <w:tcPr>
            <w:tcW w:w="6248" w:type="dxa"/>
          </w:tcPr>
          <w:p w:rsidR="008D1525" w:rsidRDefault="008D1525" w:rsidP="008D1525">
            <w:pPr>
              <w:spacing w:after="120"/>
              <w:ind w:firstLine="0"/>
              <w:rPr>
                <w:noProof/>
              </w:rPr>
            </w:pPr>
            <w:r>
              <w:rPr>
                <w:noProof/>
              </w:rPr>
              <w:drawing>
                <wp:inline distT="0" distB="0" distL="0" distR="0" wp14:anchorId="56A9C67A" wp14:editId="4A300957">
                  <wp:extent cx="3830400" cy="2516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0400" cy="2516400"/>
                          </a:xfrm>
                          <a:prstGeom prst="rect">
                            <a:avLst/>
                          </a:prstGeom>
                        </pic:spPr>
                      </pic:pic>
                    </a:graphicData>
                  </a:graphic>
                </wp:inline>
              </w:drawing>
            </w:r>
          </w:p>
        </w:tc>
        <w:tc>
          <w:tcPr>
            <w:tcW w:w="3323" w:type="dxa"/>
          </w:tcPr>
          <w:p w:rsidR="008D1525" w:rsidRDefault="008D1525" w:rsidP="008D1525">
            <w:pPr>
              <w:ind w:firstLine="0"/>
              <w:jc w:val="left"/>
            </w:pPr>
            <w:r>
              <w:t>Мнемокод – любой.</w:t>
            </w:r>
          </w:p>
          <w:p w:rsidR="008D1525" w:rsidRDefault="008D1525" w:rsidP="008D1525">
            <w:pPr>
              <w:ind w:firstLine="0"/>
              <w:jc w:val="left"/>
            </w:pPr>
            <w:r>
              <w:t>Вид – Расход.</w:t>
            </w:r>
          </w:p>
          <w:p w:rsidR="008D1525" w:rsidRDefault="008D1525" w:rsidP="008D1525">
            <w:pPr>
              <w:ind w:firstLine="0"/>
              <w:jc w:val="left"/>
            </w:pPr>
            <w:r>
              <w:t xml:space="preserve">Наименование – любое. </w:t>
            </w:r>
          </w:p>
          <w:p w:rsidR="008D1525" w:rsidRDefault="008D1525" w:rsidP="008D1525">
            <w:pPr>
              <w:ind w:firstLine="0"/>
              <w:jc w:val="left"/>
            </w:pPr>
            <w:r>
              <w:t>Тип – Не включается в облагаемый доход</w:t>
            </w:r>
          </w:p>
          <w:p w:rsidR="008D1525" w:rsidRDefault="008D1525" w:rsidP="008D1525">
            <w:pPr>
              <w:ind w:firstLine="0"/>
              <w:jc w:val="left"/>
            </w:pPr>
            <w:r>
              <w:t>Код позиции ИМНС – 02Ф</w:t>
            </w:r>
          </w:p>
        </w:tc>
      </w:tr>
      <w:tr w:rsidR="008D1525" w:rsidTr="002B1137">
        <w:tc>
          <w:tcPr>
            <w:tcW w:w="6248" w:type="dxa"/>
          </w:tcPr>
          <w:p w:rsidR="008D1525" w:rsidRDefault="008D1525" w:rsidP="008D1525">
            <w:pPr>
              <w:spacing w:after="120"/>
              <w:ind w:firstLine="0"/>
            </w:pPr>
            <w:r w:rsidRPr="0012034B">
              <w:t>Ежемесячное пособие по уходу за ребенком</w:t>
            </w:r>
          </w:p>
        </w:tc>
        <w:tc>
          <w:tcPr>
            <w:tcW w:w="3323" w:type="dxa"/>
          </w:tcPr>
          <w:p w:rsidR="008D1525" w:rsidRDefault="008D1525" w:rsidP="008D1525">
            <w:pPr>
              <w:ind w:firstLine="0"/>
              <w:jc w:val="left"/>
            </w:pPr>
          </w:p>
        </w:tc>
      </w:tr>
      <w:tr w:rsidR="008D1525" w:rsidTr="002B1137">
        <w:tc>
          <w:tcPr>
            <w:tcW w:w="6248" w:type="dxa"/>
          </w:tcPr>
          <w:p w:rsidR="008D1525" w:rsidRDefault="008D1525" w:rsidP="008D1525">
            <w:pPr>
              <w:spacing w:after="120"/>
              <w:ind w:firstLine="0"/>
            </w:pPr>
            <w:r>
              <w:rPr>
                <w:noProof/>
              </w:rPr>
              <w:drawing>
                <wp:inline distT="0" distB="0" distL="0" distR="0" wp14:anchorId="2FE33256" wp14:editId="3A0EDE04">
                  <wp:extent cx="3830400" cy="2516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30400" cy="2516400"/>
                          </a:xfrm>
                          <a:prstGeom prst="rect">
                            <a:avLst/>
                          </a:prstGeom>
                        </pic:spPr>
                      </pic:pic>
                    </a:graphicData>
                  </a:graphic>
                </wp:inline>
              </w:drawing>
            </w:r>
          </w:p>
        </w:tc>
        <w:tc>
          <w:tcPr>
            <w:tcW w:w="3323" w:type="dxa"/>
          </w:tcPr>
          <w:p w:rsidR="008D1525" w:rsidRDefault="008D1525" w:rsidP="008D1525">
            <w:pPr>
              <w:ind w:firstLine="0"/>
              <w:jc w:val="left"/>
            </w:pPr>
            <w:r>
              <w:t>Мнемокод – любой.</w:t>
            </w:r>
          </w:p>
          <w:p w:rsidR="008D1525" w:rsidRDefault="008D1525" w:rsidP="008D1525">
            <w:pPr>
              <w:ind w:firstLine="0"/>
              <w:jc w:val="left"/>
            </w:pPr>
            <w:r>
              <w:t>Вид – Расход.</w:t>
            </w:r>
          </w:p>
          <w:p w:rsidR="008D1525" w:rsidRDefault="008D1525" w:rsidP="008D1525">
            <w:pPr>
              <w:ind w:firstLine="0"/>
              <w:jc w:val="left"/>
            </w:pPr>
            <w:r>
              <w:t xml:space="preserve">Наименование – любое. </w:t>
            </w:r>
          </w:p>
          <w:p w:rsidR="008D1525" w:rsidRDefault="008D1525" w:rsidP="008D1525">
            <w:pPr>
              <w:ind w:firstLine="0"/>
              <w:jc w:val="left"/>
            </w:pPr>
            <w:r>
              <w:t>Тип – Не включается в облагаемый доход</w:t>
            </w:r>
          </w:p>
          <w:p w:rsidR="008D1525" w:rsidRDefault="008D1525" w:rsidP="008D1525">
            <w:pPr>
              <w:ind w:firstLine="0"/>
              <w:jc w:val="left"/>
            </w:pPr>
            <w:r>
              <w:t>Код позиции ИМНС – 05Ф</w:t>
            </w:r>
          </w:p>
        </w:tc>
      </w:tr>
    </w:tbl>
    <w:p w:rsidR="008129D8" w:rsidRDefault="008129D8">
      <w: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8"/>
        <w:gridCol w:w="3323"/>
      </w:tblGrid>
      <w:tr w:rsidR="008D1525" w:rsidTr="002B1137">
        <w:tc>
          <w:tcPr>
            <w:tcW w:w="9571" w:type="dxa"/>
            <w:gridSpan w:val="2"/>
          </w:tcPr>
          <w:p w:rsidR="008D1525" w:rsidRDefault="008D1525" w:rsidP="008D1525">
            <w:pPr>
              <w:ind w:firstLine="0"/>
              <w:jc w:val="left"/>
            </w:pPr>
            <w:r w:rsidRPr="0012034B">
              <w:lastRenderedPageBreak/>
              <w:t>Оплата дополнительных выходных дней для ухода за детьми-инвалидами</w:t>
            </w:r>
          </w:p>
        </w:tc>
      </w:tr>
      <w:tr w:rsidR="008D1525" w:rsidTr="002B1137">
        <w:tc>
          <w:tcPr>
            <w:tcW w:w="6248" w:type="dxa"/>
          </w:tcPr>
          <w:p w:rsidR="008D1525" w:rsidRDefault="008D1525" w:rsidP="008D1525">
            <w:pPr>
              <w:spacing w:after="120"/>
              <w:ind w:firstLine="0"/>
            </w:pPr>
            <w:r>
              <w:rPr>
                <w:noProof/>
              </w:rPr>
              <w:drawing>
                <wp:inline distT="0" distB="0" distL="0" distR="0" wp14:anchorId="676811F2" wp14:editId="1E857098">
                  <wp:extent cx="3830400" cy="2516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30400" cy="2516400"/>
                          </a:xfrm>
                          <a:prstGeom prst="rect">
                            <a:avLst/>
                          </a:prstGeom>
                        </pic:spPr>
                      </pic:pic>
                    </a:graphicData>
                  </a:graphic>
                </wp:inline>
              </w:drawing>
            </w:r>
          </w:p>
        </w:tc>
        <w:tc>
          <w:tcPr>
            <w:tcW w:w="3323" w:type="dxa"/>
          </w:tcPr>
          <w:p w:rsidR="008D1525" w:rsidRDefault="008D1525" w:rsidP="008D1525">
            <w:pPr>
              <w:ind w:firstLine="0"/>
              <w:jc w:val="left"/>
            </w:pPr>
            <w:r>
              <w:t>Мнемокод – любой.</w:t>
            </w:r>
          </w:p>
          <w:p w:rsidR="008D1525" w:rsidRDefault="008D1525" w:rsidP="008D1525">
            <w:pPr>
              <w:ind w:firstLine="0"/>
              <w:jc w:val="left"/>
            </w:pPr>
            <w:r>
              <w:t>Вид – Расход.</w:t>
            </w:r>
          </w:p>
          <w:p w:rsidR="008D1525" w:rsidRDefault="008D1525" w:rsidP="008D1525">
            <w:pPr>
              <w:ind w:firstLine="0"/>
              <w:jc w:val="left"/>
            </w:pPr>
            <w:r>
              <w:t xml:space="preserve">Наименование – любое. </w:t>
            </w:r>
          </w:p>
          <w:p w:rsidR="008D1525" w:rsidRDefault="008D1525" w:rsidP="008D1525">
            <w:pPr>
              <w:ind w:firstLine="0"/>
              <w:jc w:val="left"/>
            </w:pPr>
            <w:r>
              <w:t>Тип – Не включается в облагаемый доход</w:t>
            </w:r>
          </w:p>
          <w:p w:rsidR="008D1525" w:rsidRDefault="008D1525" w:rsidP="008D1525">
            <w:pPr>
              <w:ind w:firstLine="0"/>
              <w:jc w:val="left"/>
            </w:pPr>
            <w:r>
              <w:t>Код позиции ИМНС – 08Ф</w:t>
            </w:r>
          </w:p>
        </w:tc>
      </w:tr>
      <w:tr w:rsidR="008D1525" w:rsidTr="002B1137">
        <w:tc>
          <w:tcPr>
            <w:tcW w:w="9571" w:type="dxa"/>
            <w:gridSpan w:val="2"/>
          </w:tcPr>
          <w:p w:rsidR="008D1525" w:rsidRDefault="008D1525" w:rsidP="008D1525">
            <w:pPr>
              <w:ind w:firstLine="0"/>
              <w:jc w:val="left"/>
            </w:pPr>
            <w:r w:rsidRPr="0012034B">
              <w:t>Страховые взносы, исчисленные на оплату дополнительных выходных дней для ухода за детьми-инвалидами</w:t>
            </w:r>
          </w:p>
        </w:tc>
      </w:tr>
      <w:tr w:rsidR="008D1525" w:rsidTr="002B1137">
        <w:tc>
          <w:tcPr>
            <w:tcW w:w="6248" w:type="dxa"/>
          </w:tcPr>
          <w:p w:rsidR="008D1525" w:rsidRDefault="008D1525" w:rsidP="008D1525">
            <w:pPr>
              <w:spacing w:after="120"/>
              <w:ind w:firstLine="0"/>
            </w:pPr>
            <w:r>
              <w:rPr>
                <w:noProof/>
              </w:rPr>
              <w:drawing>
                <wp:inline distT="0" distB="0" distL="0" distR="0" wp14:anchorId="003D3E7B" wp14:editId="48929E32">
                  <wp:extent cx="3830400" cy="25164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30400" cy="2516400"/>
                          </a:xfrm>
                          <a:prstGeom prst="rect">
                            <a:avLst/>
                          </a:prstGeom>
                        </pic:spPr>
                      </pic:pic>
                    </a:graphicData>
                  </a:graphic>
                </wp:inline>
              </w:drawing>
            </w:r>
          </w:p>
        </w:tc>
        <w:tc>
          <w:tcPr>
            <w:tcW w:w="3323" w:type="dxa"/>
          </w:tcPr>
          <w:p w:rsidR="008D1525" w:rsidRDefault="008D1525" w:rsidP="008D1525">
            <w:pPr>
              <w:ind w:firstLine="0"/>
              <w:jc w:val="left"/>
            </w:pPr>
            <w:r>
              <w:t>Мнемокод – любой.</w:t>
            </w:r>
          </w:p>
          <w:p w:rsidR="008D1525" w:rsidRDefault="008D1525" w:rsidP="008D1525">
            <w:pPr>
              <w:ind w:firstLine="0"/>
              <w:jc w:val="left"/>
            </w:pPr>
            <w:r>
              <w:t>Вид – Расход.</w:t>
            </w:r>
          </w:p>
          <w:p w:rsidR="008D1525" w:rsidRDefault="008D1525" w:rsidP="008D1525">
            <w:pPr>
              <w:ind w:firstLine="0"/>
              <w:jc w:val="left"/>
            </w:pPr>
            <w:r>
              <w:t xml:space="preserve">Наименование – любое. </w:t>
            </w:r>
          </w:p>
          <w:p w:rsidR="008D1525" w:rsidRDefault="008D1525" w:rsidP="008D1525">
            <w:pPr>
              <w:ind w:firstLine="0"/>
              <w:jc w:val="left"/>
            </w:pPr>
            <w:r>
              <w:t>Тип – Не включается в облагаемый доход</w:t>
            </w:r>
          </w:p>
          <w:p w:rsidR="008D1525" w:rsidRDefault="008D1525" w:rsidP="008D1525">
            <w:pPr>
              <w:ind w:firstLine="0"/>
              <w:jc w:val="left"/>
            </w:pPr>
            <w:r>
              <w:t>Код позиции ИМНС – 08ВФ</w:t>
            </w:r>
          </w:p>
          <w:p w:rsidR="008D1525" w:rsidRDefault="008D1525" w:rsidP="008D1525">
            <w:pPr>
              <w:ind w:firstLine="0"/>
              <w:jc w:val="left"/>
            </w:pPr>
            <w:r>
              <w:t>(«В» - русская прописная буква)</w:t>
            </w:r>
          </w:p>
        </w:tc>
      </w:tr>
      <w:tr w:rsidR="008D1525" w:rsidTr="002B1137">
        <w:tc>
          <w:tcPr>
            <w:tcW w:w="9571" w:type="dxa"/>
            <w:gridSpan w:val="2"/>
          </w:tcPr>
          <w:p w:rsidR="008D1525" w:rsidRDefault="008D1525" w:rsidP="008D1525">
            <w:pPr>
              <w:ind w:firstLine="0"/>
              <w:jc w:val="left"/>
            </w:pPr>
            <w:r w:rsidRPr="008D1525">
              <w:rPr>
                <w:noProof/>
              </w:rPr>
              <w:t>Социальное пособие на погребение или возмещение стоимости гарантированного перечня услуг по погребению</w:t>
            </w:r>
          </w:p>
        </w:tc>
      </w:tr>
      <w:tr w:rsidR="008D1525" w:rsidTr="000B487B">
        <w:tc>
          <w:tcPr>
            <w:tcW w:w="6248" w:type="dxa"/>
          </w:tcPr>
          <w:p w:rsidR="008D1525" w:rsidRDefault="008D1525" w:rsidP="008D1525">
            <w:pPr>
              <w:spacing w:after="120"/>
              <w:ind w:firstLine="0"/>
            </w:pPr>
            <w:r>
              <w:rPr>
                <w:noProof/>
              </w:rPr>
              <w:drawing>
                <wp:inline distT="0" distB="0" distL="0" distR="0" wp14:anchorId="6ECA5063" wp14:editId="1FFF4FD1">
                  <wp:extent cx="3830400" cy="25164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0400" cy="2516400"/>
                          </a:xfrm>
                          <a:prstGeom prst="rect">
                            <a:avLst/>
                          </a:prstGeom>
                        </pic:spPr>
                      </pic:pic>
                    </a:graphicData>
                  </a:graphic>
                </wp:inline>
              </w:drawing>
            </w:r>
          </w:p>
        </w:tc>
        <w:tc>
          <w:tcPr>
            <w:tcW w:w="3323" w:type="dxa"/>
          </w:tcPr>
          <w:p w:rsidR="008D1525" w:rsidRDefault="008D1525" w:rsidP="008D1525">
            <w:pPr>
              <w:ind w:firstLine="0"/>
              <w:jc w:val="left"/>
            </w:pPr>
            <w:r>
              <w:t>Мнемокод – любой.</w:t>
            </w:r>
          </w:p>
          <w:p w:rsidR="008D1525" w:rsidRDefault="008D1525" w:rsidP="008D1525">
            <w:pPr>
              <w:ind w:firstLine="0"/>
              <w:jc w:val="left"/>
            </w:pPr>
            <w:r>
              <w:t>Вид – Расход.</w:t>
            </w:r>
          </w:p>
          <w:p w:rsidR="008D1525" w:rsidRDefault="008D1525" w:rsidP="008D1525">
            <w:pPr>
              <w:ind w:firstLine="0"/>
              <w:jc w:val="left"/>
            </w:pPr>
            <w:r>
              <w:t xml:space="preserve">Наименование – любое. </w:t>
            </w:r>
          </w:p>
          <w:p w:rsidR="008D1525" w:rsidRDefault="008D1525" w:rsidP="008D1525">
            <w:pPr>
              <w:ind w:firstLine="0"/>
              <w:jc w:val="left"/>
            </w:pPr>
            <w:r>
              <w:t>Тип – Не включается в облагаемый доход</w:t>
            </w:r>
          </w:p>
          <w:p w:rsidR="008D1525" w:rsidRDefault="008D1525" w:rsidP="008D1525">
            <w:pPr>
              <w:ind w:firstLine="0"/>
              <w:jc w:val="left"/>
            </w:pPr>
            <w:r>
              <w:t>Код позиции ИМНС – 76Ф</w:t>
            </w:r>
          </w:p>
        </w:tc>
      </w:tr>
    </w:tbl>
    <w:p w:rsidR="008129D8" w:rsidRDefault="008129D8">
      <w: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8"/>
        <w:gridCol w:w="3323"/>
      </w:tblGrid>
      <w:tr w:rsidR="008D1525" w:rsidTr="000B487B">
        <w:tc>
          <w:tcPr>
            <w:tcW w:w="6248" w:type="dxa"/>
          </w:tcPr>
          <w:p w:rsidR="008D1525" w:rsidRDefault="008D1525" w:rsidP="008D1525">
            <w:pPr>
              <w:spacing w:after="120"/>
              <w:ind w:firstLine="0"/>
            </w:pPr>
            <w:r>
              <w:lastRenderedPageBreak/>
              <w:t>Взнос на ОСС</w:t>
            </w:r>
          </w:p>
        </w:tc>
        <w:tc>
          <w:tcPr>
            <w:tcW w:w="3323" w:type="dxa"/>
          </w:tcPr>
          <w:p w:rsidR="008D1525" w:rsidRDefault="008D1525" w:rsidP="008D1525">
            <w:pPr>
              <w:spacing w:after="120"/>
              <w:ind w:firstLine="0"/>
            </w:pPr>
          </w:p>
        </w:tc>
      </w:tr>
      <w:tr w:rsidR="008D1525" w:rsidTr="000B487B">
        <w:tc>
          <w:tcPr>
            <w:tcW w:w="6248" w:type="dxa"/>
          </w:tcPr>
          <w:p w:rsidR="008D1525" w:rsidRDefault="008D1525" w:rsidP="008D1525">
            <w:pPr>
              <w:spacing w:after="120"/>
              <w:ind w:firstLine="0"/>
            </w:pPr>
            <w:r>
              <w:rPr>
                <w:noProof/>
              </w:rPr>
              <w:drawing>
                <wp:inline distT="0" distB="0" distL="0" distR="0" wp14:anchorId="0A8CB735" wp14:editId="38E73FF7">
                  <wp:extent cx="3830400" cy="25164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30400" cy="2516400"/>
                          </a:xfrm>
                          <a:prstGeom prst="rect">
                            <a:avLst/>
                          </a:prstGeom>
                        </pic:spPr>
                      </pic:pic>
                    </a:graphicData>
                  </a:graphic>
                </wp:inline>
              </w:drawing>
            </w:r>
          </w:p>
        </w:tc>
        <w:tc>
          <w:tcPr>
            <w:tcW w:w="3323" w:type="dxa"/>
          </w:tcPr>
          <w:p w:rsidR="008D1525" w:rsidRDefault="008D1525" w:rsidP="008D1525">
            <w:pPr>
              <w:ind w:firstLine="0"/>
            </w:pPr>
            <w:r>
              <w:t>Мнемокод – любой.</w:t>
            </w:r>
          </w:p>
          <w:p w:rsidR="008D1525" w:rsidRDefault="008D1525" w:rsidP="008D1525">
            <w:pPr>
              <w:ind w:firstLine="0"/>
              <w:jc w:val="left"/>
            </w:pPr>
            <w:r>
              <w:t>Вид – Налог.</w:t>
            </w:r>
          </w:p>
          <w:p w:rsidR="008D1525" w:rsidRDefault="008D1525" w:rsidP="008D1525">
            <w:pPr>
              <w:ind w:firstLine="0"/>
              <w:jc w:val="left"/>
            </w:pPr>
            <w:r>
              <w:t xml:space="preserve">Наименование – любое. </w:t>
            </w:r>
          </w:p>
          <w:p w:rsidR="008D1525" w:rsidRDefault="008D1525" w:rsidP="008D1525">
            <w:pPr>
              <w:ind w:firstLine="0"/>
              <w:jc w:val="left"/>
            </w:pPr>
            <w:r>
              <w:t>Тип – Налог</w:t>
            </w:r>
          </w:p>
          <w:p w:rsidR="008D1525" w:rsidRDefault="008D1525" w:rsidP="008D1525">
            <w:pPr>
              <w:ind w:firstLine="0"/>
              <w:jc w:val="left"/>
            </w:pPr>
            <w:r>
              <w:t>Код позиции ИМНС – любой</w:t>
            </w:r>
          </w:p>
        </w:tc>
      </w:tr>
    </w:tbl>
    <w:p w:rsidR="00E56518" w:rsidRDefault="00E56518" w:rsidP="00262DE0">
      <w:pPr>
        <w:pStyle w:val="22"/>
      </w:pPr>
      <w:bookmarkStart w:id="30" w:name="_Toc475724197"/>
      <w:r>
        <w:t>Выплаты и удержания</w:t>
      </w:r>
      <w:bookmarkEnd w:id="30"/>
    </w:p>
    <w:p w:rsidR="00E56518" w:rsidRDefault="00E56518" w:rsidP="00E56518">
      <w:pPr>
        <w:ind w:firstLine="709"/>
      </w:pPr>
      <w:r>
        <w:t>Базовое описание настройки записи словаря для расчета взноса приведено в инструкции «</w:t>
      </w:r>
      <w:r w:rsidRPr="00F20D4B">
        <w:rPr>
          <w:i/>
        </w:rPr>
        <w:t>П8_Страховые взносы_2017.docx</w:t>
      </w:r>
      <w:r>
        <w:t>». Взнос должен быть рассчитан по каждому работнику ежемесячно, по мере начисления выплат в пользу работника.</w:t>
      </w:r>
    </w:p>
    <w:p w:rsidR="00EB26AF" w:rsidRDefault="00E56518" w:rsidP="00E56518">
      <w:pPr>
        <w:ind w:firstLine="709"/>
      </w:pPr>
      <w:r>
        <w:t>Настройк</w:t>
      </w:r>
      <w:r w:rsidR="00EB26AF">
        <w:t>а</w:t>
      </w:r>
      <w:r>
        <w:t xml:space="preserve"> начислений (полностью, частично или вовсе не облагаемых) и взносов </w:t>
      </w:r>
      <w:r w:rsidR="00EB26AF">
        <w:t xml:space="preserve">в целях формирования отчета </w:t>
      </w:r>
      <w:r w:rsidR="00770CBD" w:rsidRPr="00770CBD">
        <w:t>«Заявление о выделении необходимых средств…»</w:t>
      </w:r>
      <w:r w:rsidR="00770CBD">
        <w:t xml:space="preserve"> </w:t>
      </w:r>
      <w:r w:rsidR="00EB26AF">
        <w:t>состоит в указании соответствующих позиций Настройки налоговой отчетности для записей словаря «Выплаты и удержания».</w:t>
      </w:r>
    </w:p>
    <w:p w:rsidR="00EB26AF" w:rsidRDefault="00EB26AF" w:rsidP="00E56518">
      <w:pPr>
        <w:ind w:firstLine="709"/>
      </w:pPr>
      <w:r>
        <w:t>Например:</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7"/>
        <w:gridCol w:w="1504"/>
      </w:tblGrid>
      <w:tr w:rsidR="00EB26AF" w:rsidTr="008129D8">
        <w:tc>
          <w:tcPr>
            <w:tcW w:w="8023" w:type="dxa"/>
          </w:tcPr>
          <w:p w:rsidR="00EB26AF" w:rsidRDefault="00EB26AF" w:rsidP="004222A1">
            <w:pPr>
              <w:spacing w:after="120"/>
              <w:ind w:firstLine="0"/>
            </w:pPr>
            <w:r>
              <w:t>Выплаты, полность</w:t>
            </w:r>
            <w:r w:rsidR="008D1525">
              <w:t>ю облагаемые взносами на ОСС</w:t>
            </w:r>
          </w:p>
        </w:tc>
        <w:tc>
          <w:tcPr>
            <w:tcW w:w="1548" w:type="dxa"/>
          </w:tcPr>
          <w:p w:rsidR="00EB26AF" w:rsidRDefault="00EB26AF" w:rsidP="004222A1">
            <w:pPr>
              <w:spacing w:after="120"/>
              <w:ind w:firstLine="0"/>
            </w:pPr>
          </w:p>
        </w:tc>
      </w:tr>
      <w:tr w:rsidR="00EB26AF" w:rsidTr="004222A1">
        <w:tc>
          <w:tcPr>
            <w:tcW w:w="9571" w:type="dxa"/>
            <w:gridSpan w:val="2"/>
          </w:tcPr>
          <w:p w:rsidR="00EB26AF" w:rsidRDefault="008D1525" w:rsidP="004222A1">
            <w:pPr>
              <w:ind w:firstLine="0"/>
              <w:jc w:val="left"/>
            </w:pPr>
            <w:r>
              <w:rPr>
                <w:noProof/>
              </w:rPr>
              <w:drawing>
                <wp:inline distT="0" distB="0" distL="0" distR="0" wp14:anchorId="3C437FDA" wp14:editId="549564EB">
                  <wp:extent cx="5940425" cy="579120"/>
                  <wp:effectExtent l="19050" t="1905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579120"/>
                          </a:xfrm>
                          <a:prstGeom prst="rect">
                            <a:avLst/>
                          </a:prstGeom>
                          <a:ln>
                            <a:solidFill>
                              <a:schemeClr val="bg1">
                                <a:lumMod val="50000"/>
                              </a:schemeClr>
                            </a:solidFill>
                          </a:ln>
                        </pic:spPr>
                      </pic:pic>
                    </a:graphicData>
                  </a:graphic>
                </wp:inline>
              </w:drawing>
            </w:r>
          </w:p>
        </w:tc>
      </w:tr>
      <w:tr w:rsidR="00EB26AF" w:rsidTr="008129D8">
        <w:tc>
          <w:tcPr>
            <w:tcW w:w="8023" w:type="dxa"/>
          </w:tcPr>
          <w:p w:rsidR="00EB26AF" w:rsidRDefault="00EB26AF" w:rsidP="004222A1">
            <w:pPr>
              <w:spacing w:after="120"/>
              <w:ind w:firstLine="0"/>
              <w:rPr>
                <w:noProof/>
              </w:rPr>
            </w:pPr>
            <w:r w:rsidRPr="00F20D4B">
              <w:t xml:space="preserve">Выплаты, полностью </w:t>
            </w:r>
            <w:r>
              <w:t xml:space="preserve">НЕ </w:t>
            </w:r>
            <w:r w:rsidR="008D1525">
              <w:t>облагаемые взносами на ОСС</w:t>
            </w:r>
          </w:p>
        </w:tc>
        <w:tc>
          <w:tcPr>
            <w:tcW w:w="1548" w:type="dxa"/>
          </w:tcPr>
          <w:p w:rsidR="00EB26AF" w:rsidRDefault="00EB26AF" w:rsidP="004222A1">
            <w:pPr>
              <w:spacing w:after="120"/>
              <w:ind w:firstLine="0"/>
            </w:pPr>
          </w:p>
        </w:tc>
      </w:tr>
      <w:tr w:rsidR="00EB26AF" w:rsidTr="004222A1">
        <w:tc>
          <w:tcPr>
            <w:tcW w:w="9571" w:type="dxa"/>
            <w:gridSpan w:val="2"/>
          </w:tcPr>
          <w:p w:rsidR="00EB26AF" w:rsidRDefault="008D1525" w:rsidP="004222A1">
            <w:pPr>
              <w:spacing w:after="120"/>
              <w:ind w:firstLine="0"/>
            </w:pPr>
            <w:r>
              <w:rPr>
                <w:noProof/>
              </w:rPr>
              <w:drawing>
                <wp:inline distT="0" distB="0" distL="0" distR="0" wp14:anchorId="726C969C" wp14:editId="19D09B5F">
                  <wp:extent cx="5940425" cy="591185"/>
                  <wp:effectExtent l="19050" t="1905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591185"/>
                          </a:xfrm>
                          <a:prstGeom prst="rect">
                            <a:avLst/>
                          </a:prstGeom>
                          <a:ln>
                            <a:solidFill>
                              <a:schemeClr val="bg1">
                                <a:lumMod val="50000"/>
                              </a:schemeClr>
                            </a:solidFill>
                          </a:ln>
                        </pic:spPr>
                      </pic:pic>
                    </a:graphicData>
                  </a:graphic>
                </wp:inline>
              </w:drawing>
            </w:r>
          </w:p>
        </w:tc>
      </w:tr>
      <w:tr w:rsidR="00770CBD" w:rsidTr="004222A1">
        <w:tc>
          <w:tcPr>
            <w:tcW w:w="9571" w:type="dxa"/>
            <w:gridSpan w:val="2"/>
          </w:tcPr>
          <w:p w:rsidR="00770CBD" w:rsidRDefault="00770CBD" w:rsidP="00770CBD">
            <w:pPr>
              <w:spacing w:after="120"/>
              <w:ind w:firstLine="0"/>
            </w:pPr>
            <w:r w:rsidRPr="00F20D4B">
              <w:t xml:space="preserve">Выплаты, </w:t>
            </w:r>
            <w:r>
              <w:t xml:space="preserve">частично </w:t>
            </w:r>
            <w:r w:rsidRPr="00F20D4B">
              <w:t>облагаемые взносами на ОСС</w:t>
            </w:r>
            <w:r>
              <w:t xml:space="preserve"> (материальная помощь работникам)</w:t>
            </w:r>
          </w:p>
        </w:tc>
      </w:tr>
      <w:tr w:rsidR="00770CBD" w:rsidTr="004222A1">
        <w:tc>
          <w:tcPr>
            <w:tcW w:w="9571" w:type="dxa"/>
            <w:gridSpan w:val="2"/>
          </w:tcPr>
          <w:p w:rsidR="00770CBD" w:rsidRPr="00F20D4B" w:rsidRDefault="00770CBD" w:rsidP="00770CBD">
            <w:pPr>
              <w:spacing w:after="120"/>
              <w:ind w:firstLine="0"/>
            </w:pPr>
            <w:r>
              <w:rPr>
                <w:noProof/>
              </w:rPr>
              <w:drawing>
                <wp:inline distT="0" distB="0" distL="0" distR="0" wp14:anchorId="4D812E4F" wp14:editId="27BE33C8">
                  <wp:extent cx="5940425" cy="553720"/>
                  <wp:effectExtent l="19050" t="1905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553720"/>
                          </a:xfrm>
                          <a:prstGeom prst="rect">
                            <a:avLst/>
                          </a:prstGeom>
                          <a:ln>
                            <a:solidFill>
                              <a:schemeClr val="bg1">
                                <a:lumMod val="50000"/>
                              </a:schemeClr>
                            </a:solidFill>
                          </a:ln>
                        </pic:spPr>
                      </pic:pic>
                    </a:graphicData>
                  </a:graphic>
                </wp:inline>
              </w:drawing>
            </w:r>
          </w:p>
        </w:tc>
      </w:tr>
      <w:tr w:rsidR="00770CBD" w:rsidTr="004222A1">
        <w:tc>
          <w:tcPr>
            <w:tcW w:w="9571" w:type="dxa"/>
            <w:gridSpan w:val="2"/>
          </w:tcPr>
          <w:p w:rsidR="00770CBD" w:rsidRDefault="00770CBD" w:rsidP="00770CBD">
            <w:pPr>
              <w:ind w:firstLine="0"/>
              <w:jc w:val="left"/>
            </w:pPr>
            <w:r>
              <w:rPr>
                <w:noProof/>
              </w:rPr>
              <w:t>П</w:t>
            </w:r>
            <w:r w:rsidRPr="009D5DEF">
              <w:rPr>
                <w:noProof/>
              </w:rPr>
              <w:t>особи</w:t>
            </w:r>
            <w:r>
              <w:rPr>
                <w:noProof/>
              </w:rPr>
              <w:t>е</w:t>
            </w:r>
            <w:r w:rsidRPr="009D5DEF">
              <w:rPr>
                <w:noProof/>
              </w:rPr>
              <w:t xml:space="preserve"> по временной нетрудоспособности за счет средств на </w:t>
            </w:r>
            <w:r>
              <w:rPr>
                <w:noProof/>
              </w:rPr>
              <w:t>ОСС</w:t>
            </w:r>
          </w:p>
        </w:tc>
      </w:tr>
      <w:tr w:rsidR="00770CBD" w:rsidTr="004222A1">
        <w:tc>
          <w:tcPr>
            <w:tcW w:w="9571" w:type="dxa"/>
            <w:gridSpan w:val="2"/>
          </w:tcPr>
          <w:p w:rsidR="00770CBD" w:rsidRDefault="00770CBD" w:rsidP="00770CBD">
            <w:pPr>
              <w:ind w:firstLine="0"/>
              <w:jc w:val="left"/>
            </w:pPr>
            <w:r>
              <w:rPr>
                <w:noProof/>
              </w:rPr>
              <w:drawing>
                <wp:inline distT="0" distB="0" distL="0" distR="0" wp14:anchorId="0FF4034B" wp14:editId="1F2F204D">
                  <wp:extent cx="5940425" cy="551180"/>
                  <wp:effectExtent l="19050" t="19050" r="3175"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551180"/>
                          </a:xfrm>
                          <a:prstGeom prst="rect">
                            <a:avLst/>
                          </a:prstGeom>
                          <a:ln>
                            <a:solidFill>
                              <a:schemeClr val="bg1">
                                <a:lumMod val="50000"/>
                              </a:schemeClr>
                            </a:solidFill>
                          </a:ln>
                        </pic:spPr>
                      </pic:pic>
                    </a:graphicData>
                  </a:graphic>
                </wp:inline>
              </w:drawing>
            </w:r>
          </w:p>
        </w:tc>
      </w:tr>
      <w:tr w:rsidR="00770CBD" w:rsidTr="004222A1">
        <w:tc>
          <w:tcPr>
            <w:tcW w:w="9571" w:type="dxa"/>
            <w:gridSpan w:val="2"/>
          </w:tcPr>
          <w:p w:rsidR="00770CBD" w:rsidRDefault="00770CBD" w:rsidP="00770CBD">
            <w:pPr>
              <w:ind w:firstLine="0"/>
              <w:jc w:val="left"/>
              <w:rPr>
                <w:noProof/>
              </w:rPr>
            </w:pPr>
            <w:r>
              <w:rPr>
                <w:noProof/>
              </w:rPr>
              <w:t>П</w:t>
            </w:r>
            <w:r w:rsidRPr="009D5DEF">
              <w:rPr>
                <w:noProof/>
              </w:rPr>
              <w:t>особи</w:t>
            </w:r>
            <w:r>
              <w:rPr>
                <w:noProof/>
              </w:rPr>
              <w:t>е</w:t>
            </w:r>
            <w:r w:rsidRPr="009D5DEF">
              <w:rPr>
                <w:noProof/>
              </w:rPr>
              <w:t xml:space="preserve"> по временной нетрудоспособности за счет средств </w:t>
            </w:r>
            <w:r>
              <w:rPr>
                <w:noProof/>
              </w:rPr>
              <w:t>из федерального бюджета</w:t>
            </w:r>
          </w:p>
        </w:tc>
      </w:tr>
      <w:tr w:rsidR="00770CBD" w:rsidTr="004222A1">
        <w:tc>
          <w:tcPr>
            <w:tcW w:w="9571" w:type="dxa"/>
            <w:gridSpan w:val="2"/>
          </w:tcPr>
          <w:p w:rsidR="00770CBD" w:rsidRDefault="00770CBD" w:rsidP="00770CBD">
            <w:pPr>
              <w:ind w:firstLine="0"/>
              <w:jc w:val="left"/>
            </w:pPr>
            <w:r>
              <w:rPr>
                <w:noProof/>
              </w:rPr>
              <w:drawing>
                <wp:inline distT="0" distB="0" distL="0" distR="0" wp14:anchorId="6DF6EB75" wp14:editId="34B3DE44">
                  <wp:extent cx="5940425" cy="549275"/>
                  <wp:effectExtent l="19050" t="19050" r="3175"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549275"/>
                          </a:xfrm>
                          <a:prstGeom prst="rect">
                            <a:avLst/>
                          </a:prstGeom>
                          <a:ln>
                            <a:solidFill>
                              <a:schemeClr val="bg1">
                                <a:lumMod val="50000"/>
                              </a:schemeClr>
                            </a:solidFill>
                          </a:ln>
                        </pic:spPr>
                      </pic:pic>
                    </a:graphicData>
                  </a:graphic>
                </wp:inline>
              </w:drawing>
            </w:r>
          </w:p>
        </w:tc>
      </w:tr>
    </w:tbl>
    <w:p w:rsidR="008129D8" w:rsidRDefault="008129D8">
      <w: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4"/>
        <w:gridCol w:w="1597"/>
      </w:tblGrid>
      <w:tr w:rsidR="00770CBD" w:rsidTr="008129D8">
        <w:tc>
          <w:tcPr>
            <w:tcW w:w="8023" w:type="dxa"/>
          </w:tcPr>
          <w:p w:rsidR="00770CBD" w:rsidRDefault="00770CBD" w:rsidP="00770CBD">
            <w:pPr>
              <w:spacing w:after="120"/>
              <w:ind w:firstLine="0"/>
            </w:pPr>
            <w:r>
              <w:lastRenderedPageBreak/>
              <w:t>Взнос на ОСС</w:t>
            </w:r>
          </w:p>
        </w:tc>
        <w:tc>
          <w:tcPr>
            <w:tcW w:w="1548" w:type="dxa"/>
          </w:tcPr>
          <w:p w:rsidR="00770CBD" w:rsidRDefault="00770CBD" w:rsidP="00770CBD">
            <w:pPr>
              <w:spacing w:after="120"/>
              <w:ind w:firstLine="0"/>
            </w:pPr>
          </w:p>
        </w:tc>
      </w:tr>
      <w:tr w:rsidR="00770CBD" w:rsidTr="004222A1">
        <w:tc>
          <w:tcPr>
            <w:tcW w:w="9571" w:type="dxa"/>
            <w:gridSpan w:val="2"/>
          </w:tcPr>
          <w:p w:rsidR="00770CBD" w:rsidRDefault="00770CBD" w:rsidP="00770CBD">
            <w:pPr>
              <w:ind w:firstLine="0"/>
              <w:jc w:val="left"/>
            </w:pPr>
            <w:r>
              <w:rPr>
                <w:noProof/>
              </w:rPr>
              <w:drawing>
                <wp:inline distT="0" distB="0" distL="0" distR="0" wp14:anchorId="4EE0685E" wp14:editId="0E6C20C8">
                  <wp:extent cx="5940425" cy="541020"/>
                  <wp:effectExtent l="19050" t="1905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541020"/>
                          </a:xfrm>
                          <a:prstGeom prst="rect">
                            <a:avLst/>
                          </a:prstGeom>
                          <a:ln>
                            <a:solidFill>
                              <a:schemeClr val="bg1">
                                <a:lumMod val="50000"/>
                              </a:schemeClr>
                            </a:solidFill>
                          </a:ln>
                        </pic:spPr>
                      </pic:pic>
                    </a:graphicData>
                  </a:graphic>
                </wp:inline>
              </w:drawing>
            </w:r>
          </w:p>
        </w:tc>
      </w:tr>
    </w:tbl>
    <w:p w:rsidR="003B60AD" w:rsidRDefault="003B60AD" w:rsidP="003B60AD">
      <w:pPr>
        <w:pStyle w:val="1"/>
      </w:pPr>
      <w:bookmarkStart w:id="31" w:name="_Toc475724198"/>
      <w:r>
        <w:t>Предварительная настройка разделов</w:t>
      </w:r>
      <w:bookmarkEnd w:id="31"/>
    </w:p>
    <w:p w:rsidR="00FA08DC" w:rsidRDefault="00FA08DC" w:rsidP="00262DE0">
      <w:pPr>
        <w:pStyle w:val="22"/>
      </w:pPr>
      <w:bookmarkStart w:id="32" w:name="_Toc475724199"/>
      <w:bookmarkStart w:id="33" w:name="Инвалиды"/>
      <w:r>
        <w:t>Сотрудники</w:t>
      </w:r>
      <w:bookmarkEnd w:id="32"/>
    </w:p>
    <w:bookmarkEnd w:id="33"/>
    <w:p w:rsidR="00FA08DC" w:rsidRDefault="00FA08DC" w:rsidP="00FA08DC">
      <w:pPr>
        <w:spacing w:after="120"/>
        <w:ind w:firstLine="709"/>
      </w:pPr>
      <w:r>
        <w:t>По спецификации «</w:t>
      </w:r>
      <w:r w:rsidR="00770CBD">
        <w:t>Дополнительная информация</w:t>
      </w:r>
      <w:r>
        <w:t xml:space="preserve">» осуществляется отнесение работника к </w:t>
      </w:r>
      <w:r w:rsidR="00770CBD">
        <w:t>категории временно пребывающих на территории РФ лиц, а так же определение факта того, является ли физическое лицо застрахованным в системе ОСС в том или ином месяце РП</w:t>
      </w:r>
      <w:r>
        <w:t>.</w:t>
      </w:r>
      <w:r w:rsidR="004C5232">
        <w:t xml:space="preserve"> Пример настройки:</w:t>
      </w:r>
    </w:p>
    <w:p w:rsidR="00770CBD" w:rsidRDefault="00770CBD" w:rsidP="00770CBD">
      <w:pPr>
        <w:spacing w:after="120"/>
        <w:ind w:firstLine="0"/>
        <w:jc w:val="center"/>
      </w:pPr>
      <w:r>
        <w:rPr>
          <w:noProof/>
        </w:rPr>
        <w:drawing>
          <wp:inline distT="0" distB="0" distL="0" distR="0" wp14:anchorId="7A73ACA8" wp14:editId="32D9E046">
            <wp:extent cx="2815200" cy="2250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5200" cy="2250000"/>
                    </a:xfrm>
                    <a:prstGeom prst="rect">
                      <a:avLst/>
                    </a:prstGeom>
                  </pic:spPr>
                </pic:pic>
              </a:graphicData>
            </a:graphic>
          </wp:inline>
        </w:drawing>
      </w:r>
    </w:p>
    <w:p w:rsidR="00157926" w:rsidRDefault="00157926" w:rsidP="00262DE0">
      <w:pPr>
        <w:pStyle w:val="22"/>
      </w:pPr>
      <w:bookmarkStart w:id="34" w:name="_Toc475724200"/>
      <w:r>
        <w:t>Штатные подразделения</w:t>
      </w:r>
      <w:bookmarkEnd w:id="34"/>
    </w:p>
    <w:p w:rsidR="004B43C7" w:rsidRDefault="004B43C7" w:rsidP="004B43C7">
      <w:pPr>
        <w:ind w:firstLine="709"/>
      </w:pPr>
      <w:r>
        <w:t>Записи словаря используются для формирования отчета в случае, если обособленное подразделение подает отчетность за себя.</w:t>
      </w:r>
    </w:p>
    <w:p w:rsidR="004B43C7" w:rsidRDefault="004B43C7" w:rsidP="004B43C7">
      <w:pPr>
        <w:spacing w:after="120"/>
        <w:ind w:firstLine="709"/>
      </w:pPr>
      <w:r>
        <w:t>В заголовке записи словаря задаются следующие реквизиты ОП:</w:t>
      </w:r>
    </w:p>
    <w:p w:rsidR="004B43C7" w:rsidRDefault="004B43C7" w:rsidP="004B43C7">
      <w:pPr>
        <w:ind w:firstLine="0"/>
        <w:jc w:val="center"/>
        <w:rPr>
          <w:color w:val="009AA6"/>
        </w:rPr>
      </w:pPr>
      <w:r>
        <w:rPr>
          <w:noProof/>
        </w:rPr>
        <w:drawing>
          <wp:inline distT="0" distB="0" distL="0" distR="0" wp14:anchorId="26390762" wp14:editId="74DD10D7">
            <wp:extent cx="4153670" cy="1477010"/>
            <wp:effectExtent l="19050" t="1905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35" t="50318" r="1613" b="13766"/>
                    <a:stretch/>
                  </pic:blipFill>
                  <pic:spPr bwMode="auto">
                    <a:xfrm>
                      <a:off x="0" y="0"/>
                      <a:ext cx="4156117" cy="147788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4B43C7" w:rsidRPr="004B43C7" w:rsidRDefault="004B43C7" w:rsidP="004B43C7">
      <w:pPr>
        <w:spacing w:before="120"/>
        <w:ind w:firstLine="709"/>
      </w:pPr>
      <w:r w:rsidRPr="004B43C7">
        <w:t>Группа полей «</w:t>
      </w:r>
      <w:r>
        <w:t>Обособленное подразделение</w:t>
      </w:r>
      <w:r w:rsidRPr="004B43C7">
        <w:t>»</w:t>
      </w:r>
    </w:p>
    <w:p w:rsidR="004B43C7" w:rsidRPr="004B43C7" w:rsidRDefault="004B43C7" w:rsidP="004B43C7">
      <w:pPr>
        <w:ind w:firstLine="709"/>
        <w:rPr>
          <w:color w:val="009AA6"/>
        </w:rPr>
      </w:pPr>
      <w:r w:rsidRPr="00F663BB">
        <w:rPr>
          <w:color w:val="009AA6"/>
        </w:rPr>
        <w:t>Код ОКАТО</w:t>
      </w:r>
      <w:r w:rsidRPr="004B43C7">
        <w:t xml:space="preserve"> – не актуальное, не используется</w:t>
      </w:r>
      <w:r>
        <w:t>.</w:t>
      </w:r>
    </w:p>
    <w:p w:rsidR="004B43C7" w:rsidRPr="004B43C7" w:rsidRDefault="004B43C7" w:rsidP="004B43C7">
      <w:pPr>
        <w:ind w:firstLine="709"/>
        <w:rPr>
          <w:color w:val="009AA6"/>
        </w:rPr>
      </w:pPr>
      <w:r w:rsidRPr="00F663BB">
        <w:rPr>
          <w:color w:val="009AA6"/>
        </w:rPr>
        <w:t>Код ОКТМО</w:t>
      </w:r>
      <w:r w:rsidRPr="004B43C7">
        <w:rPr>
          <w:color w:val="009AA6"/>
        </w:rPr>
        <w:t xml:space="preserve"> </w:t>
      </w:r>
      <w:r w:rsidRPr="004B43C7">
        <w:t>– код ОКТМО ОП</w:t>
      </w:r>
      <w:r>
        <w:t>.</w:t>
      </w:r>
    </w:p>
    <w:p w:rsidR="004B43C7" w:rsidRDefault="004B43C7" w:rsidP="004B43C7">
      <w:pPr>
        <w:ind w:firstLine="709"/>
      </w:pPr>
      <w:r w:rsidRPr="00F663BB">
        <w:rPr>
          <w:color w:val="009AA6"/>
        </w:rPr>
        <w:t>КПП</w:t>
      </w:r>
      <w:r w:rsidRPr="004B43C7">
        <w:rPr>
          <w:color w:val="009AA6"/>
        </w:rPr>
        <w:t xml:space="preserve"> </w:t>
      </w:r>
      <w:r w:rsidRPr="004B43C7">
        <w:t>– КПП ОП</w:t>
      </w:r>
      <w:r>
        <w:t>.</w:t>
      </w:r>
    </w:p>
    <w:p w:rsidR="004B43C7" w:rsidRPr="004B43C7" w:rsidRDefault="004B43C7" w:rsidP="004B43C7">
      <w:pPr>
        <w:ind w:firstLine="709"/>
        <w:rPr>
          <w:color w:val="009AA6"/>
        </w:rPr>
      </w:pPr>
      <w:r w:rsidRPr="004B43C7">
        <w:rPr>
          <w:color w:val="009AA6"/>
        </w:rPr>
        <w:t>Территориальный орган ФСС</w:t>
      </w:r>
      <w:r>
        <w:t xml:space="preserve"> – орган ФСС, в котором зарегистрировано ОП.</w:t>
      </w:r>
    </w:p>
    <w:p w:rsidR="004B43C7" w:rsidRDefault="004B43C7" w:rsidP="004B43C7">
      <w:pPr>
        <w:ind w:firstLine="709"/>
      </w:pPr>
      <w:r w:rsidRPr="00F663BB">
        <w:rPr>
          <w:color w:val="009AA6"/>
        </w:rPr>
        <w:t>Дополнительный код ФСС</w:t>
      </w:r>
      <w:r>
        <w:t xml:space="preserve"> - дополнительный код ОП, который присваивается при первой регистрации по месту нахождения данного обособленного подразделения.</w:t>
      </w:r>
    </w:p>
    <w:p w:rsidR="004B43C7" w:rsidRDefault="004B43C7" w:rsidP="004B43C7">
      <w:pPr>
        <w:ind w:firstLine="709"/>
      </w:pPr>
      <w:r w:rsidRPr="00F663BB">
        <w:rPr>
          <w:color w:val="009AA6"/>
        </w:rPr>
        <w:t>Код подчиненности</w:t>
      </w:r>
      <w:r>
        <w:t xml:space="preserve"> – код, указанный в уведомлении о регистрации в качестве страхователя юридического лица по месту нахождения ОП.</w:t>
      </w:r>
    </w:p>
    <w:p w:rsidR="004B43C7" w:rsidRDefault="004B43C7" w:rsidP="004B43C7">
      <w:pPr>
        <w:ind w:firstLine="709"/>
      </w:pPr>
      <w:r>
        <w:lastRenderedPageBreak/>
        <w:t>Районный коэффициент – не используется.</w:t>
      </w:r>
    </w:p>
    <w:p w:rsidR="004B43C7" w:rsidRDefault="004B43C7" w:rsidP="004B43C7">
      <w:pPr>
        <w:ind w:firstLine="709"/>
      </w:pPr>
      <w:r w:rsidRPr="00F663BB">
        <w:rPr>
          <w:color w:val="009AA6"/>
        </w:rPr>
        <w:t xml:space="preserve">Код </w:t>
      </w:r>
      <w:r>
        <w:rPr>
          <w:color w:val="009AA6"/>
        </w:rPr>
        <w:t>ИФНС</w:t>
      </w:r>
      <w:r>
        <w:t xml:space="preserve"> – не используется.</w:t>
      </w:r>
    </w:p>
    <w:p w:rsidR="004B43C7" w:rsidRDefault="004B43C7" w:rsidP="004B43C7">
      <w:pPr>
        <w:ind w:firstLine="709"/>
      </w:pPr>
      <w:r w:rsidRPr="002C4593">
        <w:rPr>
          <w:color w:val="009AA6"/>
        </w:rPr>
        <w:t>Работа в сельской местности</w:t>
      </w:r>
      <w:r>
        <w:t xml:space="preserve"> – </w:t>
      </w:r>
      <w:bookmarkStart w:id="35" w:name="OLE_LINK1"/>
      <w:bookmarkStart w:id="36" w:name="OLE_LINK2"/>
      <w:r>
        <w:t>не используется</w:t>
      </w:r>
      <w:bookmarkEnd w:id="35"/>
      <w:bookmarkEnd w:id="36"/>
      <w:r>
        <w:t>.</w:t>
      </w:r>
    </w:p>
    <w:p w:rsidR="004B43C7" w:rsidRDefault="004B43C7" w:rsidP="004B43C7">
      <w:pPr>
        <w:ind w:firstLine="709"/>
      </w:pPr>
      <w:r w:rsidRPr="002C4593">
        <w:rPr>
          <w:color w:val="009AA6"/>
        </w:rPr>
        <w:t>Дополнительный тариф солидарной части ПФР</w:t>
      </w:r>
      <w:r>
        <w:t xml:space="preserve"> – </w:t>
      </w:r>
      <w:r w:rsidR="002B1137" w:rsidRPr="002B1137">
        <w:t>не используется</w:t>
      </w:r>
      <w:r w:rsidR="002C4593">
        <w:t>.</w:t>
      </w:r>
    </w:p>
    <w:p w:rsidR="00873E20" w:rsidRDefault="00873E20" w:rsidP="004B43C7">
      <w:pPr>
        <w:spacing w:before="120"/>
        <w:ind w:firstLine="709"/>
      </w:pPr>
      <w:r>
        <w:t>В спецификации «</w:t>
      </w:r>
      <w:r w:rsidR="000E07BD">
        <w:t xml:space="preserve">Подписывающие лица» задаются хроникальные записи, соответствующие периоду действия подписи должностных лиц: главного бухгалтера и руководителя ОП. Спецификация аналогична </w:t>
      </w:r>
      <w:hyperlink w:anchor="ПодписЛица" w:history="1">
        <w:r w:rsidR="000E07BD" w:rsidRPr="000E07BD">
          <w:rPr>
            <w:rStyle w:val="a6"/>
          </w:rPr>
          <w:t>описанной выше</w:t>
        </w:r>
      </w:hyperlink>
      <w:r w:rsidR="000E07BD">
        <w:t xml:space="preserve"> спецификации записи словаря «Списки подразделений»:</w:t>
      </w:r>
    </w:p>
    <w:p w:rsidR="00873E20" w:rsidRDefault="000E07BD" w:rsidP="00873E20">
      <w:pPr>
        <w:spacing w:before="120"/>
        <w:ind w:firstLine="0"/>
        <w:jc w:val="center"/>
      </w:pPr>
      <w:r>
        <w:rPr>
          <w:noProof/>
        </w:rPr>
        <w:drawing>
          <wp:inline distT="0" distB="0" distL="0" distR="0" wp14:anchorId="06C0DE65" wp14:editId="62E75652">
            <wp:extent cx="5940425" cy="746125"/>
            <wp:effectExtent l="19050" t="1905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746125"/>
                    </a:xfrm>
                    <a:prstGeom prst="rect">
                      <a:avLst/>
                    </a:prstGeom>
                    <a:ln>
                      <a:solidFill>
                        <a:schemeClr val="bg1">
                          <a:lumMod val="50000"/>
                        </a:schemeClr>
                      </a:solidFill>
                    </a:ln>
                  </pic:spPr>
                </pic:pic>
              </a:graphicData>
            </a:graphic>
          </wp:inline>
        </w:drawing>
      </w:r>
    </w:p>
    <w:p w:rsidR="0015126D" w:rsidRPr="00405548" w:rsidRDefault="007040D5" w:rsidP="00A04280">
      <w:pPr>
        <w:pStyle w:val="1"/>
      </w:pPr>
      <w:bookmarkStart w:id="37" w:name="_Toc475724201"/>
      <w:bookmarkEnd w:id="11"/>
      <w:r>
        <w:t>Порядок работы в разделе «Отчетность в фонды»</w:t>
      </w:r>
      <w:bookmarkEnd w:id="37"/>
    </w:p>
    <w:p w:rsidR="007040D5" w:rsidRDefault="007040D5" w:rsidP="00262DE0">
      <w:pPr>
        <w:pStyle w:val="22"/>
      </w:pPr>
      <w:bookmarkStart w:id="38" w:name="_Toc475724202"/>
      <w:r>
        <w:t>Добавление заголовка отчета</w:t>
      </w:r>
      <w:bookmarkEnd w:id="38"/>
    </w:p>
    <w:p w:rsidR="007040D5" w:rsidRDefault="007040D5" w:rsidP="007040D5">
      <w:pPr>
        <w:ind w:firstLine="709"/>
      </w:pPr>
      <w:r>
        <w:t xml:space="preserve">Добавление заголовка записи отчета осуществляется по действию контекстного меню «Добавить». На </w:t>
      </w:r>
      <w:r w:rsidR="00A70856">
        <w:t>форме параметров задаются параметры, необходимые для формирования сведений и печати/выгрузки отчета.</w:t>
      </w:r>
    </w:p>
    <w:p w:rsidR="00A70856" w:rsidRPr="00A70856" w:rsidRDefault="00A70856" w:rsidP="00A70856">
      <w:pPr>
        <w:spacing w:before="120"/>
        <w:ind w:firstLine="709"/>
      </w:pPr>
      <w:r w:rsidRPr="00A70856">
        <w:t>Закладка «Отчет»</w:t>
      </w:r>
    </w:p>
    <w:p w:rsidR="0037259A" w:rsidRDefault="00752DED" w:rsidP="00ED5931">
      <w:pPr>
        <w:spacing w:before="120" w:after="120"/>
        <w:ind w:firstLine="0"/>
        <w:jc w:val="center"/>
      </w:pPr>
      <w:r>
        <w:rPr>
          <w:noProof/>
        </w:rPr>
        <w:drawing>
          <wp:inline distT="0" distB="0" distL="0" distR="0" wp14:anchorId="13724B78" wp14:editId="70948429">
            <wp:extent cx="4087978" cy="24293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02070" cy="2437675"/>
                    </a:xfrm>
                    <a:prstGeom prst="rect">
                      <a:avLst/>
                    </a:prstGeom>
                  </pic:spPr>
                </pic:pic>
              </a:graphicData>
            </a:graphic>
          </wp:inline>
        </w:drawing>
      </w:r>
    </w:p>
    <w:p w:rsidR="00ED5931" w:rsidRDefault="00ED5931" w:rsidP="00ED5931">
      <w:r w:rsidRPr="00ED5931">
        <w:rPr>
          <w:color w:val="009AA6"/>
        </w:rPr>
        <w:t>Тип отчета</w:t>
      </w:r>
      <w:r>
        <w:t xml:space="preserve"> – </w:t>
      </w:r>
      <w:r w:rsidR="008626B3">
        <w:t>Заявление в ФСС о выделении средств.</w:t>
      </w:r>
    </w:p>
    <w:p w:rsidR="00ED5931" w:rsidRDefault="00ED5931" w:rsidP="00ED5931">
      <w:r w:rsidRPr="00ED5931">
        <w:rPr>
          <w:color w:val="009AA6"/>
        </w:rPr>
        <w:t>Обслуживаемая организация</w:t>
      </w:r>
      <w:r>
        <w:t xml:space="preserve"> – организация, от имени которой составляется отчет, ссылка на словарь «Контрагенты»</w:t>
      </w:r>
    </w:p>
    <w:p w:rsidR="00ED5931" w:rsidRDefault="00ED5931" w:rsidP="00ED5931">
      <w:r w:rsidRPr="00ED5931">
        <w:rPr>
          <w:color w:val="009AA6"/>
        </w:rPr>
        <w:t>Тип периода</w:t>
      </w:r>
      <w:r>
        <w:t xml:space="preserve"> – тип периода мониторинга квартальной отчетности, ссылка на словарь «Типы периодов мониторинга»</w:t>
      </w:r>
    </w:p>
    <w:p w:rsidR="00ED5931" w:rsidRDefault="00ED5931" w:rsidP="00ED5931">
      <w:r w:rsidRPr="00ED5931">
        <w:rPr>
          <w:color w:val="009AA6"/>
        </w:rPr>
        <w:t>Отчетный период С-По</w:t>
      </w:r>
      <w:r>
        <w:t xml:space="preserve"> – квартал, за который предоставляется отчет, ссылка на спецификацию словаря «Типы периодов мониторинга».</w:t>
      </w:r>
    </w:p>
    <w:p w:rsidR="00ED5931" w:rsidRDefault="00ED5931" w:rsidP="00ED5931">
      <w:r w:rsidRPr="00ED5931">
        <w:rPr>
          <w:color w:val="009AA6"/>
        </w:rPr>
        <w:t>Дата формирования</w:t>
      </w:r>
      <w:r>
        <w:t xml:space="preserve"> – дата составления отчета.</w:t>
      </w:r>
    </w:p>
    <w:p w:rsidR="007040D5" w:rsidRDefault="00ED5931" w:rsidP="0037259A">
      <w:r w:rsidRPr="00ED5931">
        <w:rPr>
          <w:color w:val="009AA6"/>
        </w:rPr>
        <w:t xml:space="preserve">Подразделение </w:t>
      </w:r>
      <w:r>
        <w:t xml:space="preserve">– обособленное подразделение, от имени которого составляется отчет (в случае, если ОП соответствует одному ШП), ссылка на </w:t>
      </w:r>
      <w:r w:rsidR="00EB678E">
        <w:t xml:space="preserve">раздел </w:t>
      </w:r>
      <w:r>
        <w:t>«Штатные подразделения».</w:t>
      </w:r>
    </w:p>
    <w:p w:rsidR="00ED5931" w:rsidRDefault="00ED5931" w:rsidP="00ED5931">
      <w:r>
        <w:rPr>
          <w:color w:val="009AA6"/>
        </w:rPr>
        <w:t>Список п</w:t>
      </w:r>
      <w:r w:rsidRPr="00ED5931">
        <w:rPr>
          <w:color w:val="009AA6"/>
        </w:rPr>
        <w:t>одразделени</w:t>
      </w:r>
      <w:r w:rsidR="00EB678E">
        <w:rPr>
          <w:color w:val="009AA6"/>
        </w:rPr>
        <w:t>й</w:t>
      </w:r>
      <w:r w:rsidRPr="00ED5931">
        <w:rPr>
          <w:color w:val="009AA6"/>
        </w:rPr>
        <w:t xml:space="preserve"> </w:t>
      </w:r>
      <w:r>
        <w:t>– список штатных подразделений, соответствующих одному обособленное подразделени</w:t>
      </w:r>
      <w:r w:rsidR="00EB678E">
        <w:t>ю</w:t>
      </w:r>
      <w:r>
        <w:t>, от имени которого составляется отчет</w:t>
      </w:r>
      <w:r w:rsidR="00EB678E">
        <w:t xml:space="preserve">, либо </w:t>
      </w:r>
      <w:r w:rsidR="00EB678E">
        <w:lastRenderedPageBreak/>
        <w:t>список, соответствующий головной организации (организация, за исключением ОП)</w:t>
      </w:r>
      <w:r>
        <w:t xml:space="preserve">, ссылка на </w:t>
      </w:r>
      <w:r w:rsidR="00EB678E">
        <w:t xml:space="preserve">словарь </w:t>
      </w:r>
      <w:r>
        <w:t>«</w:t>
      </w:r>
      <w:r w:rsidR="00EB678E">
        <w:t>Списки подразделений</w:t>
      </w:r>
      <w:r>
        <w:t>».</w:t>
      </w:r>
    </w:p>
    <w:p w:rsidR="00752DED" w:rsidRDefault="00752DED" w:rsidP="00752DED">
      <w:bookmarkStart w:id="39" w:name="OLE_LINK69"/>
      <w:bookmarkStart w:id="40" w:name="OLE_LINK70"/>
      <w:r>
        <w:t>Для</w:t>
      </w:r>
      <w:r>
        <w:t xml:space="preserve"> усечени</w:t>
      </w:r>
      <w:r>
        <w:t>я</w:t>
      </w:r>
      <w:r>
        <w:t xml:space="preserve"> выборки сотрудников, подлежащих включению в отчет, по списку исполнени</w:t>
      </w:r>
      <w:bookmarkStart w:id="41" w:name="_GoBack"/>
      <w:bookmarkEnd w:id="41"/>
      <w:r>
        <w:t>й должностей, определяемому пользователем</w:t>
      </w:r>
      <w:r>
        <w:t>, имеются</w:t>
      </w:r>
      <w:r>
        <w:t xml:space="preserve"> два необязательных параметра, представляющие собой типовую комбинацию, использующуюся в Системе:</w:t>
      </w:r>
    </w:p>
    <w:p w:rsidR="00752DED" w:rsidRDefault="00752DED" w:rsidP="00752DED">
      <w:r w:rsidRPr="00752DED">
        <w:rPr>
          <w:color w:val="009AA6"/>
        </w:rPr>
        <w:t>Группа исполнений -</w:t>
      </w:r>
      <w:r>
        <w:t xml:space="preserve"> ссылка на словарь «Группы исполнений должностей»;</w:t>
      </w:r>
    </w:p>
    <w:p w:rsidR="00752DED" w:rsidRDefault="00752DED" w:rsidP="00752DED">
      <w:r w:rsidRPr="00752DED">
        <w:rPr>
          <w:color w:val="009AA6"/>
        </w:rPr>
        <w:t>Исключить</w:t>
      </w:r>
      <w:r>
        <w:t xml:space="preserve"> - логический, значение по умолчанию = «Нет».</w:t>
      </w:r>
    </w:p>
    <w:bookmarkEnd w:id="39"/>
    <w:bookmarkEnd w:id="40"/>
    <w:p w:rsidR="00BC1F5B" w:rsidRDefault="00EB678E" w:rsidP="0037259A">
      <w:r w:rsidRPr="00A70856">
        <w:rPr>
          <w:color w:val="009AA6"/>
        </w:rPr>
        <w:t>Сформировать</w:t>
      </w:r>
      <w:r>
        <w:t xml:space="preserve"> – логический параметр, при выставленном значении «Да» будет сформирован список сотрудников (личных данных работников) при сохранении записи раздела. Логический параметр</w:t>
      </w:r>
      <w:r w:rsidR="00BC1F5B">
        <w:t>.</w:t>
      </w:r>
    </w:p>
    <w:p w:rsidR="007040D5" w:rsidRDefault="00BC1F5B" w:rsidP="0037259A">
      <w:r>
        <w:t xml:space="preserve">Атрибуты </w:t>
      </w:r>
      <w:r w:rsidR="00EB678E">
        <w:t>доступн</w:t>
      </w:r>
      <w:r>
        <w:t>ы</w:t>
      </w:r>
      <w:r w:rsidR="00EB678E">
        <w:t xml:space="preserve"> только при добавлении</w:t>
      </w:r>
      <w:r w:rsidR="00A70856">
        <w:t xml:space="preserve"> записи</w:t>
      </w:r>
      <w:r w:rsidR="00EB678E">
        <w:t>.</w:t>
      </w:r>
    </w:p>
    <w:p w:rsidR="00A70856" w:rsidRDefault="00A70856" w:rsidP="00A70856">
      <w:pPr>
        <w:spacing w:before="120"/>
        <w:ind w:firstLine="709"/>
      </w:pPr>
      <w:r w:rsidRPr="00A70856">
        <w:t>Закладка «</w:t>
      </w:r>
      <w:r>
        <w:t>Подтверждает</w:t>
      </w:r>
      <w:r w:rsidRPr="00A70856">
        <w:t>»</w:t>
      </w:r>
    </w:p>
    <w:p w:rsidR="00C1794D" w:rsidRDefault="00C1794D" w:rsidP="00A70856">
      <w:pPr>
        <w:spacing w:before="120"/>
        <w:ind w:firstLine="709"/>
      </w:pPr>
      <w:r>
        <w:t xml:space="preserve">Реквизиты, задаваемые на данной закладке используются при заполнении </w:t>
      </w:r>
      <w:r w:rsidR="008626B3">
        <w:t>строки</w:t>
      </w:r>
      <w:r w:rsidRPr="00C1794D">
        <w:t xml:space="preserve"> «</w:t>
      </w:r>
      <w:r w:rsidR="008626B3" w:rsidRPr="008626B3">
        <w:t>Законный или уполномоченный представитель страхователя</w:t>
      </w:r>
      <w:r w:rsidRPr="00C1794D">
        <w:t>»</w:t>
      </w:r>
      <w:r>
        <w:t xml:space="preserve"> </w:t>
      </w:r>
      <w:r w:rsidR="008626B3">
        <w:t>Заявления, заполняются атрибуты: «Фамилия», «Имя» и «Отчество»</w:t>
      </w:r>
      <w:r>
        <w:t>:</w:t>
      </w:r>
    </w:p>
    <w:p w:rsidR="00C1794D" w:rsidRDefault="008626B3" w:rsidP="00C1794D">
      <w:pPr>
        <w:spacing w:before="120"/>
        <w:ind w:firstLine="0"/>
        <w:jc w:val="center"/>
      </w:pPr>
      <w:r>
        <w:rPr>
          <w:noProof/>
        </w:rPr>
        <w:drawing>
          <wp:inline distT="0" distB="0" distL="0" distR="0" wp14:anchorId="64D9F16A" wp14:editId="76A228F0">
            <wp:extent cx="3996000" cy="2343600"/>
            <wp:effectExtent l="19050" t="1905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96000" cy="2343600"/>
                    </a:xfrm>
                    <a:prstGeom prst="rect">
                      <a:avLst/>
                    </a:prstGeom>
                    <a:ln>
                      <a:solidFill>
                        <a:schemeClr val="bg1">
                          <a:lumMod val="50000"/>
                        </a:schemeClr>
                      </a:solidFill>
                    </a:ln>
                  </pic:spPr>
                </pic:pic>
              </a:graphicData>
            </a:graphic>
          </wp:inline>
        </w:drawing>
      </w:r>
    </w:p>
    <w:p w:rsidR="00C1794D" w:rsidRDefault="00C1794D" w:rsidP="00A70856">
      <w:pPr>
        <w:spacing w:before="120"/>
        <w:ind w:firstLine="709"/>
      </w:pPr>
      <w:r w:rsidRPr="00C1794D">
        <w:rPr>
          <w:color w:val="009AA6"/>
        </w:rPr>
        <w:t>Подтверждающее лицо</w:t>
      </w:r>
      <w:r>
        <w:t xml:space="preserve"> – выбор из предопределенного списка значений: «Плательщик страховых взносов», «Представитель плательщика», «Правопреемник».</w:t>
      </w:r>
    </w:p>
    <w:p w:rsidR="00A70856" w:rsidRDefault="00C1794D" w:rsidP="00A70856">
      <w:r>
        <w:rPr>
          <w:color w:val="009AA6"/>
        </w:rPr>
        <w:t>Фамилия</w:t>
      </w:r>
      <w:r w:rsidR="00A70856">
        <w:t xml:space="preserve"> – </w:t>
      </w:r>
      <w:r>
        <w:t>фамилия подтверждающего лица.</w:t>
      </w:r>
    </w:p>
    <w:p w:rsidR="00A70856" w:rsidRDefault="00C1794D" w:rsidP="00A70856">
      <w:r>
        <w:rPr>
          <w:color w:val="009AA6"/>
        </w:rPr>
        <w:t>Имя</w:t>
      </w:r>
      <w:r w:rsidR="00A70856">
        <w:t xml:space="preserve"> – </w:t>
      </w:r>
      <w:r>
        <w:t>имя подтверждающего лица.</w:t>
      </w:r>
    </w:p>
    <w:p w:rsidR="00A70856" w:rsidRDefault="00C1794D" w:rsidP="00A70856">
      <w:r>
        <w:rPr>
          <w:color w:val="009AA6"/>
        </w:rPr>
        <w:t xml:space="preserve">Отчество – </w:t>
      </w:r>
      <w:r w:rsidRPr="00C1794D">
        <w:t>отчество</w:t>
      </w:r>
      <w:r>
        <w:rPr>
          <w:color w:val="009AA6"/>
        </w:rPr>
        <w:t xml:space="preserve"> </w:t>
      </w:r>
      <w:r>
        <w:t>подтверждающего лица.</w:t>
      </w:r>
      <w:r w:rsidR="00A70856">
        <w:t xml:space="preserve"> </w:t>
      </w:r>
    </w:p>
    <w:p w:rsidR="00C1794D" w:rsidRDefault="00C1794D" w:rsidP="00A70856">
      <w:r w:rsidRPr="003504DB">
        <w:rPr>
          <w:color w:val="009AA6"/>
        </w:rPr>
        <w:t>Наименование организации</w:t>
      </w:r>
      <w:r>
        <w:t xml:space="preserve"> – </w:t>
      </w:r>
      <w:bookmarkStart w:id="42" w:name="OLE_LINK5"/>
      <w:bookmarkStart w:id="43" w:name="OLE_LINK6"/>
      <w:bookmarkStart w:id="44" w:name="OLE_LINK7"/>
      <w:bookmarkStart w:id="45" w:name="OLE_LINK8"/>
      <w:r w:rsidR="008626B3">
        <w:t>не используется</w:t>
      </w:r>
      <w:bookmarkEnd w:id="42"/>
      <w:bookmarkEnd w:id="43"/>
      <w:bookmarkEnd w:id="44"/>
      <w:bookmarkEnd w:id="45"/>
      <w:r>
        <w:t>.</w:t>
      </w:r>
    </w:p>
    <w:p w:rsidR="003504DB" w:rsidRDefault="003504DB" w:rsidP="00A70856">
      <w:r w:rsidRPr="003504DB">
        <w:rPr>
          <w:color w:val="009AA6"/>
        </w:rPr>
        <w:t>Наименование документа</w:t>
      </w:r>
      <w:r>
        <w:t xml:space="preserve"> – </w:t>
      </w:r>
      <w:r w:rsidR="008626B3">
        <w:t>не используется</w:t>
      </w:r>
      <w:r>
        <w:t>.</w:t>
      </w:r>
    </w:p>
    <w:p w:rsidR="003504DB" w:rsidRDefault="003504DB" w:rsidP="00A70856">
      <w:r w:rsidRPr="003504DB">
        <w:rPr>
          <w:color w:val="009AA6"/>
        </w:rPr>
        <w:t xml:space="preserve">Серия документа (римские цифры) </w:t>
      </w:r>
      <w:r>
        <w:t xml:space="preserve">– </w:t>
      </w:r>
      <w:r w:rsidR="008626B3">
        <w:t>не используется.</w:t>
      </w:r>
    </w:p>
    <w:p w:rsidR="003504DB" w:rsidRDefault="003504DB" w:rsidP="003504DB">
      <w:r w:rsidRPr="003504DB">
        <w:rPr>
          <w:color w:val="009AA6"/>
        </w:rPr>
        <w:t>Серия документа (русские буквы)</w:t>
      </w:r>
      <w:r>
        <w:t xml:space="preserve"> – </w:t>
      </w:r>
      <w:r w:rsidR="008626B3">
        <w:t>не используется</w:t>
      </w:r>
      <w:r w:rsidRPr="003504DB">
        <w:t>.</w:t>
      </w:r>
    </w:p>
    <w:p w:rsidR="003504DB" w:rsidRDefault="003504DB" w:rsidP="00A70856">
      <w:r w:rsidRPr="003504DB">
        <w:rPr>
          <w:color w:val="009AA6"/>
        </w:rPr>
        <w:t>Номер документа</w:t>
      </w:r>
      <w:r>
        <w:t xml:space="preserve"> – </w:t>
      </w:r>
      <w:r w:rsidR="008626B3">
        <w:t>не используется</w:t>
      </w:r>
      <w:r w:rsidRPr="003504DB">
        <w:t>.</w:t>
      </w:r>
    </w:p>
    <w:p w:rsidR="003504DB" w:rsidRDefault="003504DB" w:rsidP="00A70856">
      <w:r w:rsidRPr="003504DB">
        <w:rPr>
          <w:color w:val="009AA6"/>
        </w:rPr>
        <w:t>Дата документа</w:t>
      </w:r>
      <w:r>
        <w:t xml:space="preserve"> – </w:t>
      </w:r>
      <w:r w:rsidR="008626B3">
        <w:t>не используется</w:t>
      </w:r>
      <w:r w:rsidRPr="003504DB">
        <w:t>.</w:t>
      </w:r>
    </w:p>
    <w:p w:rsidR="008626B3" w:rsidRDefault="003504DB" w:rsidP="008626B3">
      <w:r w:rsidRPr="003504DB">
        <w:rPr>
          <w:color w:val="009AA6"/>
        </w:rPr>
        <w:t>Кем выдан документ</w:t>
      </w:r>
      <w:r>
        <w:t xml:space="preserve"> – </w:t>
      </w:r>
      <w:r w:rsidR="008626B3">
        <w:t>не используется.</w:t>
      </w:r>
    </w:p>
    <w:p w:rsidR="00BC1F5B" w:rsidRDefault="00BC1F5B" w:rsidP="008626B3">
      <w:r>
        <w:t>Реквизиты доступны при исправлении записи заголовка всегда.</w:t>
      </w:r>
    </w:p>
    <w:p w:rsidR="00BB0002" w:rsidRDefault="00BB0002" w:rsidP="00BB0002">
      <w:pPr>
        <w:spacing w:before="120"/>
        <w:ind w:firstLine="709"/>
      </w:pPr>
      <w:r w:rsidRPr="00A70856">
        <w:t>Закладка «</w:t>
      </w:r>
      <w:r>
        <w:t>Данные ФСС</w:t>
      </w:r>
      <w:r w:rsidRPr="00A70856">
        <w:t>»</w:t>
      </w:r>
    </w:p>
    <w:p w:rsidR="003504DB" w:rsidRDefault="00BB0002" w:rsidP="00BB0002">
      <w:r>
        <w:t>Реквизиты, задаваемые на данной закладке</w:t>
      </w:r>
      <w:r w:rsidR="00A96605">
        <w:t>,</w:t>
      </w:r>
      <w:r>
        <w:t xml:space="preserve"> используются при формировании суммовых и числовых показателей отчета:</w:t>
      </w:r>
    </w:p>
    <w:p w:rsidR="007040D5" w:rsidRDefault="00BB0002" w:rsidP="00BB0002">
      <w:pPr>
        <w:spacing w:before="120" w:after="120"/>
        <w:ind w:firstLine="0"/>
        <w:jc w:val="center"/>
      </w:pPr>
      <w:r>
        <w:rPr>
          <w:noProof/>
        </w:rPr>
        <w:drawing>
          <wp:inline distT="0" distB="0" distL="0" distR="0" wp14:anchorId="046380BA" wp14:editId="0CEEC891">
            <wp:extent cx="3979444" cy="584196"/>
            <wp:effectExtent l="19050" t="19050" r="254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27" t="12365" r="1540" b="68625"/>
                    <a:stretch/>
                  </pic:blipFill>
                  <pic:spPr bwMode="auto">
                    <a:xfrm>
                      <a:off x="0" y="0"/>
                      <a:ext cx="3985708" cy="585116"/>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7040D5" w:rsidRDefault="00BB0002" w:rsidP="0037259A">
      <w:r w:rsidRPr="00BB0002">
        <w:rPr>
          <w:color w:val="009AA6"/>
        </w:rPr>
        <w:lastRenderedPageBreak/>
        <w:t>Месяц обращения за выделением средств</w:t>
      </w:r>
      <w:r>
        <w:t xml:space="preserve"> - выбор из предопределенного списка значений наименований месяцев года. При формировании отчета, составляемого при обращении за выплатой средств, задается месяц, которым ограничивается отчетный период. При формировании квартального отчета задается последний месяц квартала.</w:t>
      </w:r>
    </w:p>
    <w:p w:rsidR="00A96605" w:rsidRDefault="00A96605" w:rsidP="00A96605">
      <w:pPr>
        <w:ind w:firstLine="709"/>
      </w:pPr>
      <w:r>
        <w:t>Реквизит доступен при исправлении записи заголовка всегда.</w:t>
      </w:r>
    </w:p>
    <w:p w:rsidR="00A96605" w:rsidRDefault="00B4597C" w:rsidP="00B4597C">
      <w:pPr>
        <w:spacing w:before="120"/>
        <w:ind w:firstLine="709"/>
      </w:pPr>
      <w:r>
        <w:t>Дальнейшая работа с отчетом осуществляется через контекстное меню «Содержимое отчетности».</w:t>
      </w:r>
    </w:p>
    <w:p w:rsidR="00BC1F5B" w:rsidRDefault="00C5464F" w:rsidP="00262DE0">
      <w:pPr>
        <w:pStyle w:val="22"/>
      </w:pPr>
      <w:bookmarkStart w:id="46" w:name="_Toc475724203"/>
      <w:r>
        <w:t>Формирование личных данных для</w:t>
      </w:r>
      <w:r w:rsidR="00BC1F5B">
        <w:t xml:space="preserve"> отчета</w:t>
      </w:r>
      <w:bookmarkEnd w:id="46"/>
    </w:p>
    <w:p w:rsidR="00BC1F5B" w:rsidRDefault="00C5464F" w:rsidP="00BC1F5B">
      <w:pPr>
        <w:ind w:firstLine="709"/>
      </w:pPr>
      <w:r>
        <w:t>Существуют три способа наполнения личных данных для отчета: при добавлении заголовка (см. выше), при выполнении действия «Переформировать», ручное наполнение.</w:t>
      </w:r>
    </w:p>
    <w:p w:rsidR="00C5464F" w:rsidRDefault="00C5464F" w:rsidP="00BC1F5B">
      <w:pPr>
        <w:ind w:firstLine="709"/>
      </w:pPr>
      <w:r>
        <w:t>В настоящем документе ручное наполнение отчета не рассматривается.</w:t>
      </w:r>
    </w:p>
    <w:p w:rsidR="00C5464F" w:rsidRDefault="00C5464F" w:rsidP="00BC1F5B">
      <w:pPr>
        <w:ind w:firstLine="709"/>
      </w:pPr>
      <w:r>
        <w:t>Для автоматического формирования списка сотрудников с личными данными используется действие «Сформировать» на форме добавления заголовка отчета или действие «Переформировать», вызываемое для ранее добавленного заголовка отчета</w:t>
      </w:r>
      <w:r w:rsidR="00BF6D20">
        <w:t xml:space="preserve"> (или из списка заголовков, или из «Содержимого отчетности»)</w:t>
      </w:r>
      <w:r>
        <w:t>. Для процедуры формирования личных данных никаких дополнительных параметров действия не требуется, все необходимые сведения есть или в заголовке отчета, или в «Паспорте учреждения». «Паспорт учреждения» подбирается по обслуживаемой организации на 01 января года расчетного периода.</w:t>
      </w:r>
    </w:p>
    <w:p w:rsidR="007040D5" w:rsidRDefault="00BF6D20" w:rsidP="0037259A">
      <w:r>
        <w:t>Пример вызова действия из «Содержимого отчетности»:</w:t>
      </w:r>
    </w:p>
    <w:p w:rsidR="00BF6D20" w:rsidRDefault="00F30EDB" w:rsidP="00F30EDB">
      <w:pPr>
        <w:spacing w:before="120" w:after="120"/>
        <w:ind w:firstLine="0"/>
        <w:jc w:val="center"/>
      </w:pPr>
      <w:r>
        <w:rPr>
          <w:noProof/>
        </w:rPr>
        <w:drawing>
          <wp:inline distT="0" distB="0" distL="0" distR="0">
            <wp:extent cx="5301070" cy="1207827"/>
            <wp:effectExtent l="19050" t="1905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b="21949"/>
                    <a:stretch/>
                  </pic:blipFill>
                  <pic:spPr bwMode="auto">
                    <a:xfrm>
                      <a:off x="0" y="0"/>
                      <a:ext cx="5302800" cy="1208221"/>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40D5" w:rsidRDefault="00BF6D20" w:rsidP="0037259A">
      <w:r>
        <w:t>В результате будет сформирован список сотрудников с личными данными, представляющими собой спецификации «Расчеты с ФСС по ОСС» и «Расходы по ОСС»:</w:t>
      </w:r>
    </w:p>
    <w:p w:rsidR="00BF6D20" w:rsidRDefault="00F30EDB" w:rsidP="00BF6D20">
      <w:pPr>
        <w:spacing w:before="120" w:after="120"/>
        <w:ind w:firstLine="0"/>
        <w:jc w:val="center"/>
      </w:pPr>
      <w:r>
        <w:rPr>
          <w:noProof/>
        </w:rPr>
        <w:drawing>
          <wp:inline distT="0" distB="0" distL="0" distR="0" wp14:anchorId="7C696A5C" wp14:editId="610B8448">
            <wp:extent cx="5940425" cy="1235075"/>
            <wp:effectExtent l="19050" t="1905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1235075"/>
                    </a:xfrm>
                    <a:prstGeom prst="rect">
                      <a:avLst/>
                    </a:prstGeom>
                    <a:ln>
                      <a:solidFill>
                        <a:schemeClr val="bg1">
                          <a:lumMod val="50000"/>
                        </a:schemeClr>
                      </a:solidFill>
                    </a:ln>
                  </pic:spPr>
                </pic:pic>
              </a:graphicData>
            </a:graphic>
          </wp:inline>
        </w:drawing>
      </w:r>
    </w:p>
    <w:p w:rsidR="004A6C45" w:rsidRPr="00B85B58" w:rsidRDefault="004A6C45" w:rsidP="00B85B58">
      <w:pPr>
        <w:pStyle w:val="34"/>
      </w:pPr>
      <w:bookmarkStart w:id="47" w:name="_Toc475724204"/>
      <w:r w:rsidRPr="00B85B58">
        <w:t>Спецификация «Сотрудники»</w:t>
      </w:r>
      <w:bookmarkEnd w:id="47"/>
    </w:p>
    <w:p w:rsidR="004A6C45" w:rsidRDefault="004A6C45" w:rsidP="004A6C45">
      <w:pPr>
        <w:ind w:firstLine="709"/>
      </w:pPr>
      <w:r>
        <w:t>Спецификация представляет собой типовой набор данных о работнике:</w:t>
      </w:r>
    </w:p>
    <w:p w:rsidR="007040D5" w:rsidRDefault="004A6C45" w:rsidP="004A6C45">
      <w:pPr>
        <w:spacing w:before="120" w:after="120"/>
        <w:ind w:firstLine="0"/>
        <w:jc w:val="center"/>
      </w:pPr>
      <w:r>
        <w:rPr>
          <w:noProof/>
        </w:rPr>
        <w:drawing>
          <wp:inline distT="0" distB="0" distL="0" distR="0" wp14:anchorId="7448A203" wp14:editId="71B2C30C">
            <wp:extent cx="3467405" cy="570586"/>
            <wp:effectExtent l="19050" t="1905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29" t="30624" r="1822" b="25935"/>
                    <a:stretch/>
                  </pic:blipFill>
                  <pic:spPr bwMode="auto">
                    <a:xfrm>
                      <a:off x="0" y="0"/>
                      <a:ext cx="3468821" cy="57081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1D25AA" w:rsidRDefault="004A6C45" w:rsidP="0037259A">
      <w:r>
        <w:t xml:space="preserve">При ручном добавлении записи возможны два способа наполнения: </w:t>
      </w:r>
    </w:p>
    <w:p w:rsidR="001D25AA" w:rsidRDefault="004A6C45" w:rsidP="001D25AA">
      <w:pPr>
        <w:pStyle w:val="af1"/>
        <w:numPr>
          <w:ilvl w:val="0"/>
          <w:numId w:val="43"/>
        </w:numPr>
      </w:pPr>
      <w:r>
        <w:t xml:space="preserve">из словаря «Контрагенты» - кнопка </w:t>
      </w:r>
      <w:r>
        <w:rPr>
          <w:noProof/>
        </w:rPr>
        <w:drawing>
          <wp:inline distT="0" distB="0" distL="0" distR="0">
            <wp:extent cx="146050" cy="1460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в поле «Контрагент»</w:t>
      </w:r>
      <w:r w:rsidR="001D25AA">
        <w:t>;</w:t>
      </w:r>
    </w:p>
    <w:p w:rsidR="007040D5" w:rsidRDefault="004A6C45" w:rsidP="001D25AA">
      <w:pPr>
        <w:pStyle w:val="af1"/>
        <w:numPr>
          <w:ilvl w:val="0"/>
          <w:numId w:val="43"/>
        </w:numPr>
      </w:pPr>
      <w:r>
        <w:t>из раздела «Сотрудники» - кнопка «Подобрать».</w:t>
      </w:r>
    </w:p>
    <w:p w:rsidR="00701E5F" w:rsidRDefault="00701E5F" w:rsidP="00B85B58">
      <w:pPr>
        <w:pStyle w:val="34"/>
      </w:pPr>
      <w:bookmarkStart w:id="48" w:name="_Toc475724205"/>
      <w:r>
        <w:lastRenderedPageBreak/>
        <w:t>Спецификация «Сотрудники.</w:t>
      </w:r>
      <w:r w:rsidRPr="00701E5F">
        <w:t xml:space="preserve"> </w:t>
      </w:r>
      <w:bookmarkStart w:id="49" w:name="РасчОССНС_ЛД"/>
      <w:r>
        <w:t>Расчеты с ФСС по ОСС</w:t>
      </w:r>
      <w:bookmarkEnd w:id="49"/>
      <w:r>
        <w:t>»</w:t>
      </w:r>
      <w:bookmarkEnd w:id="48"/>
    </w:p>
    <w:p w:rsidR="0084178B" w:rsidRDefault="0084178B" w:rsidP="0084178B">
      <w:pPr>
        <w:ind w:firstLine="709"/>
      </w:pPr>
      <w:r>
        <w:t>Спецификация представляет собой набор данных о расчетах по ОСС НС для конкретного работника:</w:t>
      </w:r>
    </w:p>
    <w:p w:rsidR="007040D5" w:rsidRDefault="008A6B33" w:rsidP="0084178B">
      <w:pPr>
        <w:spacing w:before="120" w:after="120"/>
        <w:ind w:firstLine="0"/>
        <w:jc w:val="center"/>
      </w:pPr>
      <w:r>
        <w:rPr>
          <w:noProof/>
        </w:rPr>
        <w:drawing>
          <wp:inline distT="0" distB="0" distL="0" distR="0" wp14:anchorId="13703F27" wp14:editId="55FDF663">
            <wp:extent cx="3225600" cy="777600"/>
            <wp:effectExtent l="19050" t="1905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25600" cy="777600"/>
                    </a:xfrm>
                    <a:prstGeom prst="rect">
                      <a:avLst/>
                    </a:prstGeom>
                    <a:ln>
                      <a:solidFill>
                        <a:schemeClr val="bg1">
                          <a:lumMod val="50000"/>
                        </a:schemeClr>
                      </a:solidFill>
                    </a:ln>
                  </pic:spPr>
                </pic:pic>
              </a:graphicData>
            </a:graphic>
          </wp:inline>
        </w:drawing>
      </w:r>
    </w:p>
    <w:p w:rsidR="007040D5" w:rsidRDefault="00526D8A" w:rsidP="0037259A">
      <w:r>
        <w:t xml:space="preserve">Набор сведений соответствует строкам </w:t>
      </w:r>
      <w:r w:rsidR="008A6B33">
        <w:t>3-5</w:t>
      </w:r>
      <w:r>
        <w:t xml:space="preserve"> таблицы </w:t>
      </w:r>
      <w:r w:rsidR="008A6B33">
        <w:t>«Справка-расчет…»</w:t>
      </w:r>
      <w:r>
        <w:t xml:space="preserve">. Сбор сумм производится на основе </w:t>
      </w:r>
      <w:hyperlink w:anchor="ННО" w:history="1">
        <w:r w:rsidRPr="00526D8A">
          <w:rPr>
            <w:rStyle w:val="a6"/>
          </w:rPr>
          <w:t>настройки налоговой отчетности</w:t>
        </w:r>
      </w:hyperlink>
      <w:r>
        <w:t xml:space="preserve"> </w:t>
      </w:r>
      <w:r w:rsidR="008A6B33">
        <w:t>взноса на ОСС</w:t>
      </w:r>
      <w:r>
        <w:t>.</w:t>
      </w:r>
    </w:p>
    <w:p w:rsidR="00AE745A" w:rsidRDefault="00AE745A" w:rsidP="00AE745A">
      <w:pPr>
        <w:spacing w:before="120"/>
        <w:ind w:firstLine="709"/>
      </w:pPr>
      <w:r>
        <w:t xml:space="preserve">В спецификации </w:t>
      </w:r>
      <w:r w:rsidR="008A6B33">
        <w:t>три</w:t>
      </w:r>
      <w:r>
        <w:t xml:space="preserve"> </w:t>
      </w:r>
      <w:r w:rsidR="008A6B33">
        <w:t>строки</w:t>
      </w:r>
      <w:r>
        <w:t xml:space="preserve">: </w:t>
      </w:r>
    </w:p>
    <w:p w:rsidR="007040D5" w:rsidRDefault="00AE745A" w:rsidP="008A6B33">
      <w:r w:rsidRPr="00AE745A">
        <w:rPr>
          <w:color w:val="009AA6"/>
        </w:rPr>
        <w:t>1 месяц, 2 месяц и 3 месяц</w:t>
      </w:r>
      <w:r>
        <w:t xml:space="preserve"> - суммы </w:t>
      </w:r>
      <w:r w:rsidR="008A6B33">
        <w:t xml:space="preserve">исчисленного взноса в соответствующих месяцах ОП </w:t>
      </w:r>
      <w:r w:rsidR="002D4497">
        <w:t>по каждому работнику.</w:t>
      </w:r>
    </w:p>
    <w:p w:rsidR="00301100" w:rsidRDefault="00301100" w:rsidP="00B85B58">
      <w:pPr>
        <w:pStyle w:val="34"/>
      </w:pPr>
      <w:bookmarkStart w:id="50" w:name="_Toc475724206"/>
      <w:r>
        <w:t>Спецификация «Сотрудники.</w:t>
      </w:r>
      <w:r w:rsidRPr="00701E5F">
        <w:t xml:space="preserve"> </w:t>
      </w:r>
      <w:r>
        <w:t>Расходы по О</w:t>
      </w:r>
      <w:r w:rsidR="008A6B33">
        <w:t>СС</w:t>
      </w:r>
      <w:r>
        <w:t>»</w:t>
      </w:r>
      <w:bookmarkEnd w:id="50"/>
    </w:p>
    <w:p w:rsidR="00301100" w:rsidRDefault="00301100" w:rsidP="00301100">
      <w:pPr>
        <w:ind w:firstLine="709"/>
      </w:pPr>
      <w:r>
        <w:t>Спецификация представляет собой набор данных о рас</w:t>
      </w:r>
      <w:r w:rsidR="00B85B58">
        <w:t xml:space="preserve">ходах </w:t>
      </w:r>
      <w:r w:rsidR="008A6B33">
        <w:t>по ОСС</w:t>
      </w:r>
      <w:r w:rsidR="00B85B58">
        <w:t xml:space="preserve"> (выплатах за счет средств страхования)</w:t>
      </w:r>
      <w:r>
        <w:t xml:space="preserve"> для конкретного работника:</w:t>
      </w:r>
    </w:p>
    <w:p w:rsidR="007040D5" w:rsidRDefault="008A6B33" w:rsidP="00B85B58">
      <w:pPr>
        <w:spacing w:before="120" w:after="120"/>
        <w:ind w:firstLine="0"/>
        <w:jc w:val="center"/>
      </w:pPr>
      <w:r>
        <w:rPr>
          <w:noProof/>
        </w:rPr>
        <w:drawing>
          <wp:inline distT="0" distB="0" distL="0" distR="0" wp14:anchorId="651965C6" wp14:editId="33EB294D">
            <wp:extent cx="4546800" cy="3711600"/>
            <wp:effectExtent l="19050" t="19050" r="635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46800" cy="3711600"/>
                    </a:xfrm>
                    <a:prstGeom prst="rect">
                      <a:avLst/>
                    </a:prstGeom>
                    <a:ln>
                      <a:solidFill>
                        <a:schemeClr val="bg1">
                          <a:lumMod val="50000"/>
                        </a:schemeClr>
                      </a:solidFill>
                    </a:ln>
                  </pic:spPr>
                </pic:pic>
              </a:graphicData>
            </a:graphic>
          </wp:inline>
        </w:drawing>
      </w:r>
    </w:p>
    <w:p w:rsidR="008A6B33" w:rsidRDefault="00B85B58" w:rsidP="00930E67">
      <w:r w:rsidRPr="00930E67">
        <w:rPr>
          <w:color w:val="009AA6"/>
        </w:rPr>
        <w:t>Статья расходов</w:t>
      </w:r>
      <w:r>
        <w:t xml:space="preserve"> </w:t>
      </w:r>
      <w:r w:rsidR="00930E67">
        <w:t>- выбор из предопределенного списка значений:</w:t>
      </w:r>
      <w:r w:rsidR="008A6B33">
        <w:t xml:space="preserve"> </w:t>
      </w:r>
    </w:p>
    <w:p w:rsidR="008A6B33" w:rsidRDefault="008A6B33" w:rsidP="00930E67">
      <w:r>
        <w:t>«Пособия по временной нетрудоспособности</w:t>
      </w:r>
      <w:r w:rsidR="00930E67">
        <w:t xml:space="preserve">», </w:t>
      </w:r>
    </w:p>
    <w:p w:rsidR="008A6B33" w:rsidRDefault="00930E67" w:rsidP="00930E67">
      <w:r>
        <w:t xml:space="preserve">«Пособие по </w:t>
      </w:r>
      <w:r w:rsidR="008A6B33">
        <w:t>беременности и родам</w:t>
      </w:r>
      <w:r>
        <w:t xml:space="preserve">», </w:t>
      </w:r>
    </w:p>
    <w:p w:rsidR="008A6B33" w:rsidRDefault="00930E67" w:rsidP="00930E67">
      <w:r>
        <w:t>«</w:t>
      </w:r>
      <w:r w:rsidR="008A6B33">
        <w:t>Пособия по уходу за ребенком до 1,5 лет</w:t>
      </w:r>
      <w:r>
        <w:t>»</w:t>
      </w:r>
      <w:r w:rsidR="008A6B33">
        <w:t>,</w:t>
      </w:r>
    </w:p>
    <w:p w:rsidR="008A6B33" w:rsidRDefault="008A6B33" w:rsidP="00930E67">
      <w:r>
        <w:t>«Пособия при рождении»,</w:t>
      </w:r>
    </w:p>
    <w:p w:rsidR="008A6B33" w:rsidRDefault="008A6B33" w:rsidP="00930E67">
      <w:r>
        <w:t>«Пособия на погребение»,</w:t>
      </w:r>
    </w:p>
    <w:p w:rsidR="008A6B33" w:rsidRDefault="008A6B33" w:rsidP="00930E67">
      <w:r>
        <w:t>«</w:t>
      </w:r>
      <w:bookmarkStart w:id="51" w:name="OLE_LINK9"/>
      <w:bookmarkStart w:id="52" w:name="OLE_LINK10"/>
      <w:bookmarkStart w:id="53" w:name="OLE_LINK11"/>
      <w:bookmarkStart w:id="54" w:name="OLE_LINK12"/>
      <w:r>
        <w:t>Оплата дополнительных выходных дней по уходу за детьми</w:t>
      </w:r>
      <w:bookmarkEnd w:id="51"/>
      <w:bookmarkEnd w:id="52"/>
      <w:bookmarkEnd w:id="53"/>
      <w:bookmarkEnd w:id="54"/>
      <w:r>
        <w:t>-инвалидами»,</w:t>
      </w:r>
    </w:p>
    <w:p w:rsidR="0011242D" w:rsidRDefault="008A6B33" w:rsidP="00930E67">
      <w:r>
        <w:t>«</w:t>
      </w:r>
      <w:r w:rsidR="0011242D">
        <w:t>Пособие на ранние сроки беременности</w:t>
      </w:r>
      <w:r>
        <w:t>»</w:t>
      </w:r>
      <w:r w:rsidR="0011242D">
        <w:t>,</w:t>
      </w:r>
    </w:p>
    <w:p w:rsidR="008A6B33" w:rsidRDefault="0011242D" w:rsidP="00930E67">
      <w:r>
        <w:t>«Страховые взносы, начисленные на оплата дополнительных выходных по уходу за детьми»</w:t>
      </w:r>
      <w:r w:rsidR="00930E67">
        <w:t xml:space="preserve">. </w:t>
      </w:r>
    </w:p>
    <w:p w:rsidR="00930E67" w:rsidRDefault="00930E67" w:rsidP="00930E67">
      <w:r>
        <w:lastRenderedPageBreak/>
        <w:t xml:space="preserve">Поле заполняется на основании значения атрибута «Код позиции ИМНС» настройки </w:t>
      </w:r>
      <w:hyperlink w:anchor="ННО" w:history="1">
        <w:r w:rsidRPr="00930E67">
          <w:rPr>
            <w:rStyle w:val="a6"/>
          </w:rPr>
          <w:t>налоговой отчетности пособия</w:t>
        </w:r>
      </w:hyperlink>
      <w:r>
        <w:t>, начисленного работнику.</w:t>
      </w:r>
    </w:p>
    <w:p w:rsidR="0011242D" w:rsidRDefault="0011242D" w:rsidP="0011242D">
      <w:r>
        <w:rPr>
          <w:color w:val="009AA6"/>
        </w:rPr>
        <w:t>Временно пребывающий</w:t>
      </w:r>
      <w:r>
        <w:t xml:space="preserve"> - </w:t>
      </w:r>
      <w:bookmarkStart w:id="55" w:name="OLE_LINK13"/>
      <w:bookmarkStart w:id="56" w:name="OLE_LINK14"/>
      <w:bookmarkStart w:id="57" w:name="OLE_LINK15"/>
      <w:r w:rsidRPr="00930E67">
        <w:t xml:space="preserve">логический параметр, </w:t>
      </w:r>
      <w:r>
        <w:t xml:space="preserve">заполняется на основе соответствующего признака в </w:t>
      </w:r>
      <w:bookmarkEnd w:id="55"/>
      <w:bookmarkEnd w:id="56"/>
      <w:bookmarkEnd w:id="57"/>
      <w:r>
        <w:t>спецификации «Дополнительная информация» «Сотрудника»</w:t>
      </w:r>
      <w:hyperlink w:anchor="ЖБЛ" w:history="1"/>
      <w:r>
        <w:t>.</w:t>
      </w:r>
    </w:p>
    <w:p w:rsidR="0011242D" w:rsidRDefault="0011242D" w:rsidP="0037259A">
      <w:pPr>
        <w:rPr>
          <w:color w:val="009AA6"/>
        </w:rPr>
      </w:pPr>
      <w:r>
        <w:rPr>
          <w:color w:val="009AA6"/>
        </w:rPr>
        <w:t xml:space="preserve">Первый ребенок - </w:t>
      </w:r>
      <w:r w:rsidRPr="00930E67">
        <w:t xml:space="preserve">логический параметр, </w:t>
      </w:r>
      <w:r>
        <w:t>заполняется на основе связанной с начислением пособия записи спецификации «Родственники» «Сотрудника».</w:t>
      </w:r>
    </w:p>
    <w:p w:rsidR="00B85B58" w:rsidRDefault="00930E67" w:rsidP="0037259A">
      <w:r w:rsidRPr="00930E67">
        <w:rPr>
          <w:color w:val="009AA6"/>
        </w:rPr>
        <w:t>По внешнему совместительству</w:t>
      </w:r>
      <w:r>
        <w:t xml:space="preserve"> - </w:t>
      </w:r>
      <w:r w:rsidRPr="00930E67">
        <w:t xml:space="preserve">логический параметр, </w:t>
      </w:r>
      <w:r>
        <w:t>заполняется на основе вида исполнения должности, указанного в соответствующей настройке «Паспорта учреждения» или по признаку, заданному в «Сотруднике».</w:t>
      </w:r>
    </w:p>
    <w:p w:rsidR="0011242D" w:rsidRDefault="0011242D" w:rsidP="0011242D">
      <w:pPr>
        <w:spacing w:before="120"/>
        <w:ind w:firstLine="709"/>
      </w:pPr>
      <w:bookmarkStart w:id="58" w:name="OLE_LINK58"/>
      <w:bookmarkStart w:id="59" w:name="OLE_LINK59"/>
      <w:bookmarkStart w:id="60" w:name="OLE_LINK60"/>
      <w:r>
        <w:t xml:space="preserve">Группа полей «Данные о расходах с начала года» </w:t>
      </w:r>
      <w:bookmarkEnd w:id="58"/>
      <w:bookmarkEnd w:id="59"/>
      <w:bookmarkEnd w:id="60"/>
      <w:r>
        <w:t xml:space="preserve">состоит из атрибутов: </w:t>
      </w:r>
    </w:p>
    <w:p w:rsidR="00E7305A" w:rsidRPr="00E7305A" w:rsidRDefault="00E7305A" w:rsidP="0011242D">
      <w:r>
        <w:rPr>
          <w:color w:val="009AA6"/>
        </w:rPr>
        <w:t xml:space="preserve">Количество случаев, получателей </w:t>
      </w:r>
      <w:r w:rsidRPr="00E7305A">
        <w:t xml:space="preserve">– </w:t>
      </w:r>
      <w:bookmarkStart w:id="61" w:name="OLE_LINK16"/>
      <w:bookmarkStart w:id="62" w:name="OLE_LINK17"/>
      <w:bookmarkStart w:id="63" w:name="OLE_LINK18"/>
      <w:r w:rsidRPr="00E7305A">
        <w:t xml:space="preserve">в зависимости от типа пособия производится подсчет либо количества </w:t>
      </w:r>
      <w:bookmarkEnd w:id="61"/>
      <w:bookmarkEnd w:id="62"/>
      <w:bookmarkEnd w:id="63"/>
      <w:r w:rsidRPr="00E7305A">
        <w:t>случаев выплат пособия, либо количество получателей</w:t>
      </w:r>
      <w:r>
        <w:t xml:space="preserve"> с начала РП. Для одного лица количество получателей равно единице.</w:t>
      </w:r>
    </w:p>
    <w:p w:rsidR="0011242D" w:rsidRDefault="0011242D" w:rsidP="0011242D">
      <w:r w:rsidRPr="006C49EC">
        <w:rPr>
          <w:color w:val="009AA6"/>
        </w:rPr>
        <w:t>Количество дней</w:t>
      </w:r>
      <w:r w:rsidR="00E7305A">
        <w:rPr>
          <w:color w:val="009AA6"/>
        </w:rPr>
        <w:t>, выплат, пособий</w:t>
      </w:r>
      <w:r>
        <w:t xml:space="preserve"> - </w:t>
      </w:r>
      <w:r w:rsidR="00E7305A" w:rsidRPr="00E7305A">
        <w:t xml:space="preserve">в зависимости от типа пособия производится подсчет либо количества </w:t>
      </w:r>
      <w:r>
        <w:t>дней, за которые выплачено пособие за счет ОСС</w:t>
      </w:r>
      <w:r w:rsidR="00E7305A">
        <w:t xml:space="preserve">, либо количество произведенных выплат в пользу сотрудника, либо количество назначенных пособий </w:t>
      </w:r>
      <w:bookmarkStart w:id="64" w:name="OLE_LINK19"/>
      <w:bookmarkStart w:id="65" w:name="OLE_LINK20"/>
      <w:bookmarkStart w:id="66" w:name="OLE_LINK21"/>
      <w:r>
        <w:t>с начала РП</w:t>
      </w:r>
      <w:bookmarkEnd w:id="64"/>
      <w:bookmarkEnd w:id="65"/>
      <w:bookmarkEnd w:id="66"/>
      <w:r>
        <w:t>.</w:t>
      </w:r>
    </w:p>
    <w:p w:rsidR="0011242D" w:rsidRDefault="0011242D" w:rsidP="0011242D">
      <w:bookmarkStart w:id="67" w:name="OLE_LINK22"/>
      <w:bookmarkStart w:id="68" w:name="OLE_LINK23"/>
      <w:r w:rsidRPr="006C49EC">
        <w:rPr>
          <w:color w:val="009AA6"/>
        </w:rPr>
        <w:t>Сумма</w:t>
      </w:r>
      <w:r>
        <w:t xml:space="preserve"> – сумма назначенных пособий за счет ОСС с начала РП.</w:t>
      </w:r>
    </w:p>
    <w:p w:rsidR="00E7305A" w:rsidRDefault="00E7305A" w:rsidP="00E7305A">
      <w:bookmarkStart w:id="69" w:name="OLE_LINK24"/>
      <w:r w:rsidRPr="006C49EC">
        <w:rPr>
          <w:color w:val="009AA6"/>
        </w:rPr>
        <w:t>Сумма</w:t>
      </w:r>
      <w:r>
        <w:rPr>
          <w:color w:val="009AA6"/>
        </w:rPr>
        <w:t xml:space="preserve"> ФБ</w:t>
      </w:r>
      <w:r>
        <w:t xml:space="preserve"> – сумма назначенных пособий за счет средств федерального бюджета </w:t>
      </w:r>
      <w:bookmarkEnd w:id="69"/>
      <w:r>
        <w:t>с начала РП.</w:t>
      </w:r>
    </w:p>
    <w:bookmarkEnd w:id="67"/>
    <w:bookmarkEnd w:id="68"/>
    <w:p w:rsidR="00B85B58" w:rsidRDefault="00924AB4" w:rsidP="006C49EC">
      <w:pPr>
        <w:spacing w:before="120"/>
        <w:ind w:firstLine="709"/>
      </w:pPr>
      <w:r>
        <w:t>Группа полей «Данные о расходах по месяцам ОП» состоит из трех, соответствующих каждому из месяцев ОП, пар атрибутов:</w:t>
      </w:r>
      <w:r w:rsidR="006C49EC">
        <w:t xml:space="preserve"> </w:t>
      </w:r>
    </w:p>
    <w:p w:rsidR="006C49EC" w:rsidRDefault="006C49EC" w:rsidP="0037259A">
      <w:r w:rsidRPr="006C49EC">
        <w:rPr>
          <w:color w:val="009AA6"/>
        </w:rPr>
        <w:t>Количество дней</w:t>
      </w:r>
      <w:r>
        <w:t xml:space="preserve"> - количество дней, за которые в</w:t>
      </w:r>
      <w:r w:rsidR="00E7305A">
        <w:t xml:space="preserve">ыплачено пособие за счет ОСС </w:t>
      </w:r>
      <w:r>
        <w:t>в месяце ОП.</w:t>
      </w:r>
    </w:p>
    <w:p w:rsidR="006C49EC" w:rsidRDefault="006C49EC" w:rsidP="006C49EC">
      <w:r w:rsidRPr="006C49EC">
        <w:rPr>
          <w:color w:val="009AA6"/>
        </w:rPr>
        <w:t>Сумма</w:t>
      </w:r>
      <w:r>
        <w:t xml:space="preserve"> – сумма наз</w:t>
      </w:r>
      <w:r w:rsidR="00E7305A">
        <w:t xml:space="preserve">наченных пособий за счет ОСС </w:t>
      </w:r>
      <w:r>
        <w:t>в месяце ОП.</w:t>
      </w:r>
    </w:p>
    <w:p w:rsidR="00E7305A" w:rsidRDefault="00E7305A" w:rsidP="006C49EC">
      <w:r w:rsidRPr="006C49EC">
        <w:rPr>
          <w:color w:val="009AA6"/>
        </w:rPr>
        <w:t>Сумма</w:t>
      </w:r>
      <w:r>
        <w:rPr>
          <w:color w:val="009AA6"/>
        </w:rPr>
        <w:t xml:space="preserve"> ФБ</w:t>
      </w:r>
      <w:r>
        <w:t xml:space="preserve"> – сумма назначенных пособий за счет средств федерального бюджета в месяце ОП.</w:t>
      </w:r>
    </w:p>
    <w:p w:rsidR="00262DE0" w:rsidRPr="00262DE0" w:rsidRDefault="00262DE0" w:rsidP="00262DE0">
      <w:pPr>
        <w:pStyle w:val="22"/>
      </w:pPr>
      <w:bookmarkStart w:id="70" w:name="_Toc475724207"/>
      <w:r w:rsidRPr="00262DE0">
        <w:t>Формирование отчета</w:t>
      </w:r>
      <w:r>
        <w:t xml:space="preserve"> на основе личных данных сотрудников</w:t>
      </w:r>
      <w:bookmarkEnd w:id="70"/>
    </w:p>
    <w:p w:rsidR="00262DE0" w:rsidRDefault="00262DE0" w:rsidP="00262DE0">
      <w:pPr>
        <w:ind w:firstLine="709"/>
      </w:pPr>
      <w:r>
        <w:t>На основании подготовленных сведений по каждому работнику осуществляется</w:t>
      </w:r>
      <w:r w:rsidR="00663C6F">
        <w:t xml:space="preserve"> сбор показателей для таблиц отчета</w:t>
      </w:r>
      <w:r>
        <w:t>.</w:t>
      </w:r>
      <w:r w:rsidR="00663C6F">
        <w:t xml:space="preserve"> Данная операция производится п</w:t>
      </w:r>
      <w:r w:rsidR="00663C6F" w:rsidRPr="00663C6F">
        <w:t>ри выполнении действия «</w:t>
      </w:r>
      <w:r w:rsidR="00663C6F">
        <w:t>С</w:t>
      </w:r>
      <w:r w:rsidR="00663C6F" w:rsidRPr="00663C6F">
        <w:t>формировать</w:t>
      </w:r>
      <w:r w:rsidR="00663C6F">
        <w:t xml:space="preserve"> на основе данных сотрудников</w:t>
      </w:r>
      <w:r w:rsidR="00663C6F" w:rsidRPr="00663C6F">
        <w:t>»</w:t>
      </w:r>
      <w:r w:rsidR="009A2EAA">
        <w:t xml:space="preserve"> из «Содержимого отчетности»:</w:t>
      </w:r>
    </w:p>
    <w:p w:rsidR="00663C6F" w:rsidRDefault="00EF5168" w:rsidP="00663C6F">
      <w:pPr>
        <w:spacing w:before="120" w:after="120"/>
        <w:ind w:firstLine="0"/>
        <w:jc w:val="center"/>
      </w:pPr>
      <w:r>
        <w:rPr>
          <w:noProof/>
        </w:rPr>
        <w:drawing>
          <wp:inline distT="0" distB="0" distL="0" distR="0">
            <wp:extent cx="5298824" cy="1405719"/>
            <wp:effectExtent l="19050" t="1905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13221"/>
                    <a:stretch/>
                  </pic:blipFill>
                  <pic:spPr bwMode="auto">
                    <a:xfrm>
                      <a:off x="0" y="0"/>
                      <a:ext cx="5299200" cy="1405819"/>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A2EAA" w:rsidRDefault="009A2EAA" w:rsidP="009A2EAA">
      <w:pPr>
        <w:ind w:firstLine="709"/>
      </w:pPr>
      <w:r>
        <w:t xml:space="preserve">Для процедуры формирования </w:t>
      </w:r>
      <w:r w:rsidR="00753FDF">
        <w:t>отчета на основе</w:t>
      </w:r>
      <w:r>
        <w:t xml:space="preserve"> данных </w:t>
      </w:r>
      <w:r w:rsidR="00753FDF">
        <w:t xml:space="preserve">сотрудников </w:t>
      </w:r>
      <w:r>
        <w:t>дополнительн</w:t>
      </w:r>
      <w:r w:rsidR="00753FDF">
        <w:t>о зада</w:t>
      </w:r>
      <w:r w:rsidR="00EF5168">
        <w:t>е</w:t>
      </w:r>
      <w:r w:rsidR="00753FDF">
        <w:t>тся</w:t>
      </w:r>
      <w:r w:rsidR="00EF5168">
        <w:t xml:space="preserve"> номер обращения страхователя</w:t>
      </w:r>
      <w:r w:rsidR="002F02B3">
        <w:t>:</w:t>
      </w:r>
    </w:p>
    <w:p w:rsidR="002F02B3" w:rsidRDefault="00EF5168" w:rsidP="002F02B3">
      <w:pPr>
        <w:spacing w:before="120" w:after="120"/>
        <w:ind w:firstLine="0"/>
        <w:jc w:val="center"/>
      </w:pPr>
      <w:r>
        <w:rPr>
          <w:noProof/>
        </w:rPr>
        <w:drawing>
          <wp:inline distT="0" distB="0" distL="0" distR="0" wp14:anchorId="72ACCB94" wp14:editId="3BFEA835">
            <wp:extent cx="3078000" cy="572400"/>
            <wp:effectExtent l="19050" t="1905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78000" cy="572400"/>
                    </a:xfrm>
                    <a:prstGeom prst="rect">
                      <a:avLst/>
                    </a:prstGeom>
                    <a:ln>
                      <a:solidFill>
                        <a:schemeClr val="bg1">
                          <a:lumMod val="50000"/>
                        </a:schemeClr>
                      </a:solidFill>
                    </a:ln>
                  </pic:spPr>
                </pic:pic>
              </a:graphicData>
            </a:graphic>
          </wp:inline>
        </w:drawing>
      </w:r>
    </w:p>
    <w:p w:rsidR="002F02B3" w:rsidRDefault="002F02B3" w:rsidP="0037259A">
      <w:r w:rsidRPr="002F02B3">
        <w:rPr>
          <w:color w:val="009AA6"/>
        </w:rPr>
        <w:lastRenderedPageBreak/>
        <w:t>Номер обращения страхователя</w:t>
      </w:r>
      <w:r>
        <w:t xml:space="preserve"> – порядковый номер обращения страхователя за выделением средств на выплату страхового обеспечения.</w:t>
      </w:r>
    </w:p>
    <w:p w:rsidR="00B85B58" w:rsidRDefault="002F02B3" w:rsidP="0037259A">
      <w:r>
        <w:t xml:space="preserve">В результате будет сформирована запись отчета с заданными при формировании реквизитами, состоящая из </w:t>
      </w:r>
      <w:r w:rsidR="007F6B42">
        <w:t>таблицы</w:t>
      </w:r>
      <w:r>
        <w:t xml:space="preserve"> </w:t>
      </w:r>
      <w:r w:rsidR="007F6B42">
        <w:t>«</w:t>
      </w:r>
      <w:r w:rsidR="00EF5168">
        <w:t>Заявление в ФСС о выделении средств</w:t>
      </w:r>
      <w:r w:rsidR="007F6B42">
        <w:t xml:space="preserve">» </w:t>
      </w:r>
      <w:r>
        <w:t xml:space="preserve">и </w:t>
      </w:r>
      <w:r w:rsidR="00E85949">
        <w:t>двух</w:t>
      </w:r>
      <w:r>
        <w:t xml:space="preserve"> </w:t>
      </w:r>
      <w:r w:rsidR="007F6B42">
        <w:t xml:space="preserve">ее </w:t>
      </w:r>
      <w:r>
        <w:t xml:space="preserve">спецификаций, соответствующих </w:t>
      </w:r>
      <w:r w:rsidR="00EF5168">
        <w:t>двум приложениям</w:t>
      </w:r>
      <w:r>
        <w:t>:</w:t>
      </w:r>
    </w:p>
    <w:p w:rsidR="002F02B3" w:rsidRDefault="00E85949" w:rsidP="002F02B3">
      <w:pPr>
        <w:spacing w:before="120" w:after="120"/>
        <w:ind w:firstLine="0"/>
        <w:jc w:val="center"/>
      </w:pPr>
      <w:r>
        <w:rPr>
          <w:noProof/>
        </w:rPr>
        <w:drawing>
          <wp:inline distT="0" distB="0" distL="0" distR="0" wp14:anchorId="55512480" wp14:editId="497D32D9">
            <wp:extent cx="5940000" cy="1648800"/>
            <wp:effectExtent l="19050" t="19050" r="381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000" cy="1648800"/>
                    </a:xfrm>
                    <a:prstGeom prst="rect">
                      <a:avLst/>
                    </a:prstGeom>
                    <a:ln>
                      <a:solidFill>
                        <a:schemeClr val="bg1">
                          <a:lumMod val="50000"/>
                        </a:schemeClr>
                      </a:solidFill>
                    </a:ln>
                  </pic:spPr>
                </pic:pic>
              </a:graphicData>
            </a:graphic>
          </wp:inline>
        </w:drawing>
      </w:r>
    </w:p>
    <w:p w:rsidR="007F6B42" w:rsidRPr="007F6B42" w:rsidRDefault="007F6B42" w:rsidP="007F6B42">
      <w:pPr>
        <w:keepNext/>
        <w:keepLines/>
        <w:spacing w:before="200" w:after="120"/>
        <w:ind w:left="709" w:firstLine="709"/>
        <w:outlineLvl w:val="2"/>
        <w:rPr>
          <w:rFonts w:eastAsiaTheme="majorEastAsia" w:cstheme="majorBidi"/>
          <w:bCs/>
          <w:i/>
          <w:color w:val="4F81BD" w:themeColor="accent1"/>
        </w:rPr>
      </w:pPr>
      <w:bookmarkStart w:id="71" w:name="_Toc475724208"/>
      <w:r w:rsidRPr="007F6B42">
        <w:rPr>
          <w:rFonts w:eastAsiaTheme="majorEastAsia" w:cstheme="majorBidi"/>
          <w:bCs/>
          <w:i/>
          <w:color w:val="4F81BD" w:themeColor="accent1"/>
        </w:rPr>
        <w:t>Спецификация «</w:t>
      </w:r>
      <w:bookmarkStart w:id="72" w:name="OLE_LINK25"/>
      <w:bookmarkStart w:id="73" w:name="OLE_LINK26"/>
      <w:bookmarkStart w:id="74" w:name="OLE_LINK27"/>
      <w:r w:rsidR="00E85949">
        <w:rPr>
          <w:rFonts w:eastAsiaTheme="majorEastAsia" w:cstheme="majorBidi"/>
          <w:bCs/>
          <w:i/>
          <w:color w:val="4F81BD" w:themeColor="accent1"/>
        </w:rPr>
        <w:t>Заявление в ФСС о выделении средств</w:t>
      </w:r>
      <w:bookmarkEnd w:id="72"/>
      <w:bookmarkEnd w:id="73"/>
      <w:bookmarkEnd w:id="74"/>
      <w:r w:rsidRPr="007F6B42">
        <w:rPr>
          <w:rFonts w:eastAsiaTheme="majorEastAsia" w:cstheme="majorBidi"/>
          <w:bCs/>
          <w:i/>
          <w:color w:val="4F81BD" w:themeColor="accent1"/>
        </w:rPr>
        <w:t>»</w:t>
      </w:r>
      <w:bookmarkEnd w:id="71"/>
    </w:p>
    <w:p w:rsidR="007F6B42" w:rsidRPr="007F6B42" w:rsidRDefault="007F6B42" w:rsidP="007F6B42">
      <w:pPr>
        <w:ind w:firstLine="709"/>
      </w:pPr>
      <w:r w:rsidRPr="007F6B42">
        <w:t>Спецификация п</w:t>
      </w:r>
      <w:r w:rsidR="00E85949">
        <w:t>редставляет собой набор данных периоде формирования отчета и реквизитов для заполнения «Заявления…»</w:t>
      </w:r>
      <w:r w:rsidR="00E032D0">
        <w:t>. Значения могут быть изменены пользователем</w:t>
      </w:r>
      <w:r w:rsidRPr="007F6B42">
        <w:t>:</w:t>
      </w:r>
    </w:p>
    <w:p w:rsidR="00B85B58" w:rsidRDefault="00E85949" w:rsidP="007F6B42">
      <w:pPr>
        <w:spacing w:before="120" w:after="120"/>
        <w:ind w:firstLine="0"/>
        <w:jc w:val="center"/>
      </w:pPr>
      <w:r>
        <w:rPr>
          <w:noProof/>
        </w:rPr>
        <w:drawing>
          <wp:inline distT="0" distB="0" distL="0" distR="0" wp14:anchorId="449D0226" wp14:editId="79BA774F">
            <wp:extent cx="2811600" cy="770400"/>
            <wp:effectExtent l="19050" t="1905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11600" cy="770400"/>
                    </a:xfrm>
                    <a:prstGeom prst="rect">
                      <a:avLst/>
                    </a:prstGeom>
                    <a:ln>
                      <a:solidFill>
                        <a:schemeClr val="bg1">
                          <a:lumMod val="50000"/>
                        </a:schemeClr>
                      </a:solidFill>
                    </a:ln>
                  </pic:spPr>
                </pic:pic>
              </a:graphicData>
            </a:graphic>
          </wp:inline>
        </w:drawing>
      </w:r>
    </w:p>
    <w:p w:rsidR="00E032D0" w:rsidRDefault="00E032D0" w:rsidP="00E032D0">
      <w:r w:rsidRPr="002F02B3">
        <w:rPr>
          <w:color w:val="009AA6"/>
        </w:rPr>
        <w:t>Номер обращения страхователя</w:t>
      </w:r>
      <w:r>
        <w:t xml:space="preserve"> – порядковый номер обращения страхователя за выделением средств на выплату страхового обеспечения, указанный при формировании отчета.</w:t>
      </w:r>
    </w:p>
    <w:p w:rsidR="00E85949" w:rsidRDefault="00E85949" w:rsidP="00E032D0">
      <w:r w:rsidRPr="00A30DCA">
        <w:rPr>
          <w:color w:val="009AA6"/>
        </w:rPr>
        <w:t>Месяц обращения за выделением средств</w:t>
      </w:r>
      <w:r>
        <w:t xml:space="preserve"> – соответствует месяцу, указанному в заголовке записи на момент формирования отчета.</w:t>
      </w:r>
    </w:p>
    <w:p w:rsidR="00E032D0" w:rsidRDefault="00E85949" w:rsidP="00E032D0">
      <w:r>
        <w:rPr>
          <w:color w:val="009AA6"/>
        </w:rPr>
        <w:t>Реквизиты получателя</w:t>
      </w:r>
      <w:r w:rsidR="00E032D0">
        <w:t xml:space="preserve"> </w:t>
      </w:r>
      <w:r>
        <w:t>–</w:t>
      </w:r>
      <w:r w:rsidR="00E032D0">
        <w:t xml:space="preserve"> </w:t>
      </w:r>
      <w:r>
        <w:t>указывается ссылка на реквизиты получателя средств.</w:t>
      </w:r>
    </w:p>
    <w:p w:rsidR="00B85B58" w:rsidRDefault="00E032D0" w:rsidP="0037259A">
      <w:r w:rsidRPr="00C907EC">
        <w:rPr>
          <w:color w:val="009AA6"/>
        </w:rPr>
        <w:t>Среднесписочная численность</w:t>
      </w:r>
      <w:r>
        <w:t xml:space="preserve"> – указывается </w:t>
      </w:r>
      <w:r w:rsidR="00A30DCA">
        <w:t xml:space="preserve">рассчитанная за </w:t>
      </w:r>
      <w:r>
        <w:t>ОП среднесписочная численность работников.</w:t>
      </w:r>
    </w:p>
    <w:p w:rsidR="007F6B42" w:rsidRPr="007F6B42" w:rsidRDefault="007F6B42" w:rsidP="00A30DCA">
      <w:pPr>
        <w:keepNext/>
        <w:keepLines/>
        <w:spacing w:before="200" w:after="120"/>
        <w:ind w:left="709" w:firstLine="709"/>
        <w:outlineLvl w:val="2"/>
        <w:rPr>
          <w:rFonts w:eastAsiaTheme="majorEastAsia" w:cstheme="majorBidi"/>
          <w:bCs/>
          <w:i/>
          <w:color w:val="4F81BD" w:themeColor="accent1"/>
        </w:rPr>
      </w:pPr>
      <w:bookmarkStart w:id="75" w:name="_Toc475724209"/>
      <w:bookmarkStart w:id="76" w:name="OLE_LINK54"/>
      <w:bookmarkStart w:id="77" w:name="OLE_LINK55"/>
      <w:bookmarkStart w:id="78" w:name="OLE_LINK56"/>
      <w:bookmarkStart w:id="79" w:name="OLE_LINK57"/>
      <w:r w:rsidRPr="007F6B42">
        <w:rPr>
          <w:rFonts w:eastAsiaTheme="majorEastAsia" w:cstheme="majorBidi"/>
          <w:bCs/>
          <w:i/>
          <w:color w:val="4F81BD" w:themeColor="accent1"/>
        </w:rPr>
        <w:t>Спецификация «</w:t>
      </w:r>
      <w:bookmarkStart w:id="80" w:name="OLE_LINK52"/>
      <w:bookmarkStart w:id="81" w:name="OLE_LINK53"/>
      <w:r w:rsidR="00E85949" w:rsidRPr="00E85949">
        <w:rPr>
          <w:rFonts w:eastAsiaTheme="majorEastAsia" w:cstheme="majorBidi"/>
          <w:bCs/>
          <w:i/>
          <w:color w:val="4F81BD" w:themeColor="accent1"/>
        </w:rPr>
        <w:t>Заявление в ФСС о выделении средств</w:t>
      </w:r>
      <w:bookmarkEnd w:id="80"/>
      <w:bookmarkEnd w:id="81"/>
      <w:r w:rsidR="00E85949">
        <w:rPr>
          <w:rFonts w:eastAsiaTheme="majorEastAsia" w:cstheme="majorBidi"/>
          <w:bCs/>
          <w:i/>
          <w:color w:val="4F81BD" w:themeColor="accent1"/>
        </w:rPr>
        <w:t>. Приложение 1</w:t>
      </w:r>
      <w:r w:rsidRPr="007F6B42">
        <w:rPr>
          <w:rFonts w:eastAsiaTheme="majorEastAsia" w:cstheme="majorBidi"/>
          <w:bCs/>
          <w:i/>
          <w:color w:val="4F81BD" w:themeColor="accent1"/>
        </w:rPr>
        <w:t>»</w:t>
      </w:r>
      <w:bookmarkEnd w:id="75"/>
    </w:p>
    <w:bookmarkEnd w:id="76"/>
    <w:bookmarkEnd w:id="77"/>
    <w:bookmarkEnd w:id="78"/>
    <w:bookmarkEnd w:id="79"/>
    <w:p w:rsidR="00A30DCA" w:rsidRPr="007F6B42" w:rsidRDefault="00A30DCA" w:rsidP="0005109E">
      <w:pPr>
        <w:ind w:firstLine="709"/>
      </w:pPr>
      <w:r w:rsidRPr="007F6B42">
        <w:t xml:space="preserve">Спецификация представляет собой </w:t>
      </w:r>
      <w:r>
        <w:t xml:space="preserve">набор показателей для </w:t>
      </w:r>
      <w:r w:rsidR="0005109E">
        <w:t>заполнения приложения «Справка-расчет, представляемая при обращении за выделением средств на выплату страхового обеспечения».</w:t>
      </w:r>
    </w:p>
    <w:p w:rsidR="00866238" w:rsidRDefault="00362235" w:rsidP="00123D19">
      <w:pPr>
        <w:spacing w:before="120" w:after="120"/>
        <w:ind w:firstLine="0"/>
        <w:jc w:val="center"/>
      </w:pPr>
      <w:r>
        <w:rPr>
          <w:noProof/>
        </w:rPr>
        <w:drawing>
          <wp:inline distT="0" distB="0" distL="0" distR="0" wp14:anchorId="452E9D25" wp14:editId="519F4912">
            <wp:extent cx="5940425" cy="504825"/>
            <wp:effectExtent l="19050" t="19050" r="317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504825"/>
                    </a:xfrm>
                    <a:prstGeom prst="rect">
                      <a:avLst/>
                    </a:prstGeom>
                    <a:ln>
                      <a:solidFill>
                        <a:schemeClr val="bg1">
                          <a:lumMod val="50000"/>
                        </a:schemeClr>
                      </a:solidFill>
                    </a:ln>
                  </pic:spPr>
                </pic:pic>
              </a:graphicData>
            </a:graphic>
          </wp:inline>
        </w:drawing>
      </w:r>
    </w:p>
    <w:p w:rsidR="00E320F0" w:rsidRDefault="00E320F0" w:rsidP="00D96B60">
      <w:pPr>
        <w:spacing w:before="120"/>
        <w:ind w:firstLine="709"/>
      </w:pPr>
      <w:r>
        <w:t>Закладка «</w:t>
      </w:r>
      <w:r w:rsidR="00123D19">
        <w:t>По кредиту</w:t>
      </w:r>
      <w:r>
        <w:t xml:space="preserve">» </w:t>
      </w:r>
    </w:p>
    <w:p w:rsidR="00123D19" w:rsidRDefault="0005109E" w:rsidP="00123D19">
      <w:pPr>
        <w:spacing w:before="120" w:after="120"/>
        <w:ind w:firstLine="0"/>
        <w:jc w:val="center"/>
      </w:pPr>
      <w:r>
        <w:rPr>
          <w:noProof/>
        </w:rPr>
        <w:lastRenderedPageBreak/>
        <w:drawing>
          <wp:inline distT="0" distB="0" distL="0" distR="0" wp14:anchorId="584FC1D2" wp14:editId="06CB8503">
            <wp:extent cx="4503600" cy="2736000"/>
            <wp:effectExtent l="19050" t="1905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03600" cy="2736000"/>
                    </a:xfrm>
                    <a:prstGeom prst="rect">
                      <a:avLst/>
                    </a:prstGeom>
                    <a:ln>
                      <a:solidFill>
                        <a:schemeClr val="bg1">
                          <a:lumMod val="50000"/>
                        </a:schemeClr>
                      </a:solidFill>
                    </a:ln>
                  </pic:spPr>
                </pic:pic>
              </a:graphicData>
            </a:graphic>
          </wp:inline>
        </w:drawing>
      </w:r>
    </w:p>
    <w:p w:rsidR="00D96B60" w:rsidRDefault="006E12AD" w:rsidP="00123D19">
      <w:pPr>
        <w:spacing w:after="120"/>
        <w:ind w:firstLine="709"/>
      </w:pPr>
      <w:r>
        <w:t>Порядок формирования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6"/>
        <w:gridCol w:w="4820"/>
        <w:gridCol w:w="2515"/>
      </w:tblGrid>
      <w:tr w:rsidR="00123D19" w:rsidRPr="006C4A45" w:rsidTr="004C3C3A">
        <w:trPr>
          <w:cantSplit/>
          <w:trHeight w:val="175"/>
          <w:tblHeader/>
        </w:trPr>
        <w:tc>
          <w:tcPr>
            <w:tcW w:w="1168" w:type="pct"/>
            <w:shd w:val="clear" w:color="auto" w:fill="F2F2F2" w:themeFill="background1" w:themeFillShade="F2"/>
          </w:tcPr>
          <w:p w:rsidR="00123D19" w:rsidRPr="006963AE" w:rsidRDefault="00123D19" w:rsidP="006E12AD">
            <w:pPr>
              <w:ind w:firstLine="0"/>
              <w:jc w:val="center"/>
              <w:rPr>
                <w:b/>
              </w:rPr>
            </w:pPr>
            <w:r w:rsidRPr="006963AE">
              <w:rPr>
                <w:b/>
                <w:sz w:val="22"/>
                <w:szCs w:val="22"/>
              </w:rPr>
              <w:t>Наименование</w:t>
            </w:r>
          </w:p>
        </w:tc>
        <w:tc>
          <w:tcPr>
            <w:tcW w:w="2518" w:type="pct"/>
            <w:shd w:val="clear" w:color="auto" w:fill="F2F2F2" w:themeFill="background1" w:themeFillShade="F2"/>
          </w:tcPr>
          <w:p w:rsidR="00123D19" w:rsidRPr="006963AE" w:rsidRDefault="00123D19" w:rsidP="006E12AD">
            <w:pPr>
              <w:ind w:firstLine="0"/>
              <w:jc w:val="center"/>
              <w:rPr>
                <w:b/>
              </w:rPr>
            </w:pPr>
            <w:r w:rsidRPr="006963AE">
              <w:rPr>
                <w:b/>
                <w:sz w:val="22"/>
                <w:szCs w:val="22"/>
              </w:rPr>
              <w:t>Правило заполнения</w:t>
            </w:r>
          </w:p>
        </w:tc>
        <w:tc>
          <w:tcPr>
            <w:tcW w:w="1314" w:type="pct"/>
            <w:shd w:val="clear" w:color="auto" w:fill="F2F2F2" w:themeFill="background1" w:themeFillShade="F2"/>
          </w:tcPr>
          <w:p w:rsidR="00123D19" w:rsidRPr="006963AE" w:rsidRDefault="00123D19" w:rsidP="006E12AD">
            <w:pPr>
              <w:ind w:firstLine="0"/>
              <w:jc w:val="center"/>
              <w:rPr>
                <w:b/>
              </w:rPr>
            </w:pPr>
            <w:r w:rsidRPr="006963AE">
              <w:rPr>
                <w:b/>
                <w:sz w:val="22"/>
                <w:szCs w:val="22"/>
              </w:rPr>
              <w:t xml:space="preserve">Бухфункция </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Задолженность за страхователем на начало РП, стр. 1</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 xml:space="preserve">определяем значение по строке </w:t>
            </w:r>
            <w:r w:rsidR="00362235">
              <w:rPr>
                <w:sz w:val="22"/>
                <w:szCs w:val="22"/>
              </w:rPr>
              <w:t>21</w:t>
            </w:r>
            <w:r w:rsidRPr="006C4A45">
              <w:rPr>
                <w:sz w:val="22"/>
                <w:szCs w:val="22"/>
              </w:rPr>
              <w:t xml:space="preserve"> последнего отчета за предыдущий год.</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6C4A45" w:rsidRDefault="00123D19" w:rsidP="00123D19">
            <w:pPr>
              <w:ind w:firstLine="0"/>
            </w:pPr>
            <w:r w:rsidRPr="006C4A45">
              <w:rPr>
                <w:sz w:val="22"/>
                <w:szCs w:val="22"/>
              </w:rPr>
              <w:t xml:space="preserve">Найти отчет за предыдущий отчетный период года ОП и взять значение из </w:t>
            </w:r>
            <w:r>
              <w:rPr>
                <w:sz w:val="22"/>
                <w:szCs w:val="22"/>
              </w:rPr>
              <w:t>стр.</w:t>
            </w:r>
            <w:r w:rsidRPr="006C4A45">
              <w:rPr>
                <w:sz w:val="22"/>
                <w:szCs w:val="22"/>
              </w:rPr>
              <w:t xml:space="preserve"> 1</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Х</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Начислено к уплате страховых взносов, стр.2</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123D19">
            <w:pPr>
              <w:ind w:firstLine="0"/>
              <w:rPr>
                <w:i/>
              </w:rPr>
            </w:pPr>
            <w:r>
              <w:rPr>
                <w:sz w:val="22"/>
                <w:szCs w:val="22"/>
              </w:rPr>
              <w:t>«</w:t>
            </w:r>
            <w:r w:rsidRPr="006C4A45">
              <w:rPr>
                <w:sz w:val="22"/>
                <w:szCs w:val="22"/>
              </w:rPr>
              <w:t>на начало ОП</w:t>
            </w:r>
            <w:r>
              <w:rPr>
                <w:sz w:val="22"/>
                <w:szCs w:val="22"/>
              </w:rPr>
              <w:t>» + «</w:t>
            </w:r>
            <w:r w:rsidRPr="006C4A45">
              <w:rPr>
                <w:sz w:val="22"/>
                <w:szCs w:val="22"/>
              </w:rPr>
              <w:t>за последние три месяца ОП</w:t>
            </w:r>
            <w:r>
              <w:rPr>
                <w:sz w:val="22"/>
                <w:szCs w:val="22"/>
              </w:rPr>
              <w:t>»</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на начало ОП</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0,00</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123D19" w:rsidRDefault="00123D19" w:rsidP="006E12AD">
            <w:pPr>
              <w:ind w:firstLine="0"/>
            </w:pPr>
            <w:r>
              <w:rPr>
                <w:sz w:val="22"/>
                <w:szCs w:val="22"/>
              </w:rPr>
              <w:t xml:space="preserve">Стр </w:t>
            </w:r>
            <w:r w:rsidRPr="006C4A45">
              <w:rPr>
                <w:sz w:val="22"/>
                <w:szCs w:val="22"/>
              </w:rPr>
              <w:t>2 из отчета за предыдущий ОП года отчета</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Х</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за последние три месяца ОП:</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123D19">
            <w:pPr>
              <w:ind w:firstLine="0"/>
            </w:pPr>
            <w:r>
              <w:rPr>
                <w:sz w:val="22"/>
                <w:szCs w:val="22"/>
              </w:rPr>
              <w:t>«</w:t>
            </w:r>
            <w:r w:rsidRPr="00123D19">
              <w:rPr>
                <w:sz w:val="22"/>
                <w:szCs w:val="22"/>
              </w:rPr>
              <w:t>1 месяц</w:t>
            </w:r>
            <w:r>
              <w:rPr>
                <w:sz w:val="22"/>
                <w:szCs w:val="22"/>
              </w:rPr>
              <w:t>» + «</w:t>
            </w:r>
            <w:r w:rsidRPr="00123D19">
              <w:rPr>
                <w:sz w:val="22"/>
                <w:szCs w:val="22"/>
              </w:rPr>
              <w:t>2 месяц</w:t>
            </w:r>
            <w:r>
              <w:rPr>
                <w:sz w:val="22"/>
                <w:szCs w:val="22"/>
              </w:rPr>
              <w:t>» + «</w:t>
            </w:r>
            <w:r w:rsidRPr="00123D19">
              <w:rPr>
                <w:sz w:val="22"/>
                <w:szCs w:val="22"/>
              </w:rPr>
              <w:t>3 месяц</w:t>
            </w:r>
            <w:r>
              <w:rPr>
                <w:sz w:val="22"/>
                <w:szCs w:val="22"/>
              </w:rPr>
              <w:t>»</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Х</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1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Сумма по всем сотрудникам отчета:</w:t>
            </w:r>
          </w:p>
          <w:p w:rsidR="00123D19" w:rsidRPr="006C4A45" w:rsidRDefault="00123D19" w:rsidP="00362235">
            <w:pPr>
              <w:ind w:firstLine="0"/>
            </w:pPr>
            <w:r w:rsidRPr="006C4A45">
              <w:rPr>
                <w:sz w:val="22"/>
                <w:szCs w:val="22"/>
              </w:rPr>
              <w:t>Сотрудник. Расчеты с ФСС по ОСС. Начислено страховых взносов – 1 мес</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Х</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2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Сумма по всем сотрудникам отчета:</w:t>
            </w:r>
          </w:p>
          <w:p w:rsidR="00123D19" w:rsidRPr="006C4A45" w:rsidRDefault="00123D19" w:rsidP="00362235">
            <w:pPr>
              <w:ind w:firstLine="0"/>
            </w:pPr>
            <w:r w:rsidRPr="006C4A45">
              <w:rPr>
                <w:sz w:val="22"/>
                <w:szCs w:val="22"/>
              </w:rPr>
              <w:t>Сотрудник. Расчеты с ФСС по ОСС. Начислено страховых взносов – 2 мес</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3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Сумма по всем сотрудникам отчета:</w:t>
            </w:r>
          </w:p>
          <w:p w:rsidR="00123D19" w:rsidRPr="006C4A45" w:rsidRDefault="00123D19" w:rsidP="00362235">
            <w:pPr>
              <w:ind w:firstLine="0"/>
            </w:pPr>
            <w:r w:rsidRPr="006C4A45">
              <w:rPr>
                <w:sz w:val="22"/>
                <w:szCs w:val="22"/>
              </w:rPr>
              <w:t>Сотрудник. Расчеты с ФСС по ОСС. Начислено страховых взносов – 3 мес</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362235" w:rsidP="006E12AD">
            <w:pPr>
              <w:ind w:firstLine="0"/>
            </w:pPr>
            <w:r>
              <w:rPr>
                <w:sz w:val="22"/>
                <w:szCs w:val="22"/>
              </w:rPr>
              <w:lastRenderedPageBreak/>
              <w:t>Дон</w:t>
            </w:r>
            <w:r w:rsidR="00123D19" w:rsidRPr="006C4A45">
              <w:rPr>
                <w:sz w:val="22"/>
                <w:szCs w:val="22"/>
              </w:rPr>
              <w:t xml:space="preserve">ачислено </w:t>
            </w:r>
            <w:r>
              <w:rPr>
                <w:sz w:val="22"/>
                <w:szCs w:val="22"/>
              </w:rPr>
              <w:t>страховых взносов</w:t>
            </w:r>
            <w:r w:rsidR="00123D19" w:rsidRPr="006C4A45">
              <w:rPr>
                <w:sz w:val="22"/>
                <w:szCs w:val="22"/>
              </w:rPr>
              <w:t>, стр. 3</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стр.3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362235" w:rsidP="006E12AD">
            <w:pPr>
              <w:ind w:firstLine="0"/>
            </w:pPr>
            <w:r w:rsidRPr="00362235">
              <w:rPr>
                <w:sz w:val="22"/>
                <w:szCs w:val="22"/>
              </w:rPr>
              <w:t>Доначислено взносов на ОСС</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362235">
            <w:pPr>
              <w:ind w:firstLine="0"/>
            </w:pPr>
            <w:r w:rsidRPr="006C4A45">
              <w:rPr>
                <w:sz w:val="22"/>
                <w:szCs w:val="22"/>
              </w:rPr>
              <w:t>Не принято к зачету расходов ТО ФСС за прошлые РП, стр.</w:t>
            </w:r>
            <w:r w:rsidR="00362235">
              <w:rPr>
                <w:sz w:val="22"/>
                <w:szCs w:val="22"/>
              </w:rPr>
              <w:t>4</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w:t>
            </w:r>
            <w:r w:rsidR="00362235">
              <w:rPr>
                <w:sz w:val="22"/>
                <w:szCs w:val="22"/>
              </w:rPr>
              <w:t>4</w:t>
            </w:r>
            <w:r w:rsidRPr="006C4A45">
              <w:rPr>
                <w:sz w:val="22"/>
                <w:szCs w:val="22"/>
              </w:rPr>
              <w:t xml:space="preserve">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362235" w:rsidP="006E12AD">
            <w:pPr>
              <w:ind w:firstLine="0"/>
            </w:pPr>
            <w:r w:rsidRPr="00362235">
              <w:t>Не принято ТО ФСС к зачету расходов</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362235">
            <w:pPr>
              <w:ind w:firstLine="0"/>
            </w:pPr>
            <w:r w:rsidRPr="006C4A45">
              <w:rPr>
                <w:sz w:val="22"/>
                <w:szCs w:val="22"/>
              </w:rPr>
              <w:t xml:space="preserve">Получено от ТО ФСС </w:t>
            </w:r>
            <w:r w:rsidR="00362235">
              <w:rPr>
                <w:sz w:val="22"/>
                <w:szCs w:val="22"/>
              </w:rPr>
              <w:t>в возмещение произведенных расходов</w:t>
            </w:r>
            <w:r w:rsidRPr="006C4A45">
              <w:rPr>
                <w:sz w:val="22"/>
                <w:szCs w:val="22"/>
              </w:rPr>
              <w:t xml:space="preserve">, стр. </w:t>
            </w:r>
            <w:r w:rsidR="00362235">
              <w:rPr>
                <w:sz w:val="22"/>
                <w:szCs w:val="22"/>
              </w:rPr>
              <w:t>5</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w:t>
            </w:r>
            <w:r w:rsidR="00362235">
              <w:rPr>
                <w:sz w:val="22"/>
                <w:szCs w:val="22"/>
              </w:rPr>
              <w:t>5</w:t>
            </w:r>
            <w:r w:rsidRPr="006C4A45">
              <w:rPr>
                <w:sz w:val="22"/>
                <w:szCs w:val="22"/>
              </w:rPr>
              <w:t xml:space="preserve">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362235" w:rsidP="006E12AD">
            <w:pPr>
              <w:ind w:firstLine="0"/>
            </w:pPr>
            <w:r w:rsidRPr="00362235">
              <w:t>Получено от ТО ФСС (ОСС)</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Возврат (зачет) сумм</w:t>
            </w:r>
          </w:p>
          <w:p w:rsidR="00123D19" w:rsidRPr="006C4A45" w:rsidRDefault="00123D19" w:rsidP="006E12AD">
            <w:pPr>
              <w:ind w:firstLine="0"/>
            </w:pPr>
            <w:r w:rsidRPr="006C4A45">
              <w:rPr>
                <w:sz w:val="22"/>
                <w:szCs w:val="22"/>
              </w:rPr>
              <w:t>излишне уплаченных (взыск</w:t>
            </w:r>
            <w:r w:rsidR="00362235">
              <w:rPr>
                <w:sz w:val="22"/>
                <w:szCs w:val="22"/>
              </w:rPr>
              <w:t>анных) страховых взносов, стр. 6</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w:t>
            </w:r>
            <w:r w:rsidR="00362235">
              <w:rPr>
                <w:sz w:val="22"/>
                <w:szCs w:val="22"/>
              </w:rPr>
              <w:t>6</w:t>
            </w:r>
            <w:r w:rsidRPr="006C4A45">
              <w:rPr>
                <w:sz w:val="22"/>
                <w:szCs w:val="22"/>
              </w:rPr>
              <w:t xml:space="preserve">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362235" w:rsidP="004C3C3A">
            <w:pPr>
              <w:ind w:firstLine="0"/>
            </w:pPr>
            <w:r w:rsidRPr="00362235">
              <w:t>Возврат (зачет) излишне уплаченных взносов на ОСС</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362235">
            <w:pPr>
              <w:ind w:firstLine="0"/>
              <w:rPr>
                <w:i/>
              </w:rPr>
            </w:pPr>
            <w:r w:rsidRPr="006C4A45">
              <w:rPr>
                <w:i/>
                <w:sz w:val="22"/>
                <w:szCs w:val="22"/>
              </w:rPr>
              <w:t>Всего (сумма стр. 1+2+3+4+5+6</w:t>
            </w:r>
            <w:r w:rsidR="00362235">
              <w:rPr>
                <w:i/>
                <w:sz w:val="22"/>
                <w:szCs w:val="22"/>
              </w:rPr>
              <w:t>)</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123D19">
            <w:pPr>
              <w:ind w:firstLine="0"/>
              <w:jc w:val="left"/>
              <w:rPr>
                <w:i/>
              </w:rPr>
            </w:pPr>
            <w:r>
              <w:rPr>
                <w:i/>
                <w:sz w:val="22"/>
                <w:szCs w:val="22"/>
              </w:rPr>
              <w:t xml:space="preserve">сумма стр.: </w:t>
            </w:r>
            <w:r w:rsidR="00362235">
              <w:rPr>
                <w:i/>
                <w:sz w:val="22"/>
                <w:szCs w:val="22"/>
              </w:rPr>
              <w:t>1+2+3+4+5+6</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362235">
            <w:pPr>
              <w:ind w:firstLine="0"/>
              <w:rPr>
                <w:i/>
              </w:rPr>
            </w:pPr>
            <w:bookmarkStart w:id="82" w:name="OLE_LINK41"/>
            <w:bookmarkStart w:id="83" w:name="OLE_LINK42"/>
            <w:bookmarkStart w:id="84" w:name="OLE_LINK43"/>
            <w:bookmarkStart w:id="85" w:name="OLE_LINK44"/>
            <w:r w:rsidRPr="006C4A45">
              <w:rPr>
                <w:i/>
                <w:sz w:val="22"/>
                <w:szCs w:val="22"/>
              </w:rPr>
              <w:t>Задолженность з</w:t>
            </w:r>
            <w:r w:rsidR="009E6927">
              <w:rPr>
                <w:i/>
                <w:sz w:val="22"/>
                <w:szCs w:val="22"/>
              </w:rPr>
              <w:t>а ТО ФСС на конец ОП (РП)</w:t>
            </w:r>
            <w:bookmarkEnd w:id="82"/>
            <w:bookmarkEnd w:id="83"/>
            <w:bookmarkEnd w:id="84"/>
            <w:bookmarkEnd w:id="85"/>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 xml:space="preserve">Если </w:t>
            </w:r>
            <w:bookmarkStart w:id="86" w:name="OLE_LINK38"/>
            <w:bookmarkStart w:id="87" w:name="OLE_LINK39"/>
            <w:bookmarkStart w:id="88" w:name="OLE_LINK40"/>
            <w:r w:rsidRPr="006C4A45">
              <w:rPr>
                <w:i/>
                <w:sz w:val="22"/>
                <w:szCs w:val="22"/>
              </w:rPr>
              <w:t>(</w:t>
            </w:r>
            <w:bookmarkStart w:id="89" w:name="OLE_LINK46"/>
            <w:bookmarkStart w:id="90" w:name="OLE_LINK47"/>
            <w:bookmarkStart w:id="91" w:name="OLE_LINK48"/>
            <w:bookmarkStart w:id="92" w:name="OLE_LINK49"/>
            <w:r w:rsidR="00362235">
              <w:rPr>
                <w:i/>
                <w:sz w:val="22"/>
                <w:szCs w:val="22"/>
              </w:rPr>
              <w:t>Всего по Кредиту – Всего по Дебету</w:t>
            </w:r>
            <w:bookmarkEnd w:id="89"/>
            <w:bookmarkEnd w:id="90"/>
            <w:bookmarkEnd w:id="91"/>
            <w:bookmarkEnd w:id="92"/>
            <w:r w:rsidRPr="006C4A45">
              <w:rPr>
                <w:i/>
                <w:sz w:val="22"/>
                <w:szCs w:val="22"/>
              </w:rPr>
              <w:t xml:space="preserve">) </w:t>
            </w:r>
            <w:bookmarkEnd w:id="86"/>
            <w:bookmarkEnd w:id="87"/>
            <w:bookmarkEnd w:id="88"/>
            <w:r w:rsidRPr="006C4A45">
              <w:rPr>
                <w:i/>
                <w:sz w:val="22"/>
                <w:szCs w:val="22"/>
              </w:rPr>
              <w:t xml:space="preserve">&gt; 0, то </w:t>
            </w:r>
          </w:p>
          <w:p w:rsidR="00362235" w:rsidRDefault="00362235" w:rsidP="006E12AD">
            <w:pPr>
              <w:ind w:firstLine="0"/>
              <w:rPr>
                <w:i/>
              </w:rPr>
            </w:pPr>
            <w:r w:rsidRPr="00362235">
              <w:rPr>
                <w:i/>
                <w:sz w:val="22"/>
                <w:szCs w:val="22"/>
              </w:rPr>
              <w:t xml:space="preserve">(Всего по Кредиту – Всего по Дебету) </w:t>
            </w:r>
          </w:p>
          <w:p w:rsidR="00123D19" w:rsidRPr="00362235" w:rsidRDefault="00123D19" w:rsidP="006E12AD">
            <w:pPr>
              <w:ind w:firstLine="0"/>
              <w:rPr>
                <w:i/>
              </w:rPr>
            </w:pPr>
            <w:r w:rsidRPr="006C4A45">
              <w:rPr>
                <w:i/>
                <w:sz w:val="22"/>
                <w:szCs w:val="22"/>
              </w:rPr>
              <w:t>Иначе (</w:t>
            </w:r>
            <w:r w:rsidRPr="00362235">
              <w:rPr>
                <w:i/>
                <w:sz w:val="22"/>
                <w:szCs w:val="22"/>
              </w:rPr>
              <w:t>{</w:t>
            </w:r>
            <w:r w:rsidR="00362235" w:rsidRPr="00362235">
              <w:rPr>
                <w:i/>
                <w:sz w:val="22"/>
                <w:szCs w:val="22"/>
              </w:rPr>
              <w:t>Всего по Кредиту – Всего по Дебету</w:t>
            </w:r>
            <w:r w:rsidRPr="006C4A45">
              <w:rPr>
                <w:i/>
                <w:sz w:val="22"/>
                <w:szCs w:val="22"/>
              </w:rPr>
              <w:t>}</w:t>
            </w:r>
            <w:r w:rsidRPr="00362235">
              <w:rPr>
                <w:i/>
                <w:sz w:val="22"/>
                <w:szCs w:val="22"/>
              </w:rPr>
              <w:t xml:space="preserve"> </w:t>
            </w:r>
            <w:r w:rsidRPr="006C4A45">
              <w:rPr>
                <w:i/>
                <w:sz w:val="22"/>
                <w:szCs w:val="22"/>
              </w:rPr>
              <w:t>=&lt; 0)</w:t>
            </w:r>
          </w:p>
          <w:p w:rsidR="00123D19" w:rsidRPr="00362235" w:rsidRDefault="00123D19" w:rsidP="006E12AD">
            <w:pPr>
              <w:ind w:firstLine="0"/>
              <w:rPr>
                <w:i/>
              </w:rPr>
            </w:pPr>
            <w:r w:rsidRPr="00362235">
              <w:rPr>
                <w:i/>
                <w:sz w:val="22"/>
                <w:szCs w:val="22"/>
              </w:rPr>
              <w:t>0</w:t>
            </w:r>
            <w:r w:rsidRPr="006C4A45">
              <w:rPr>
                <w:i/>
                <w:sz w:val="22"/>
                <w:szCs w:val="22"/>
              </w:rPr>
              <w:t>,</w:t>
            </w:r>
            <w:r w:rsidRPr="00362235">
              <w:rPr>
                <w:i/>
                <w:sz w:val="22"/>
                <w:szCs w:val="22"/>
              </w:rPr>
              <w:t>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bl>
    <w:p w:rsidR="004C3C3A" w:rsidRDefault="004C3C3A" w:rsidP="004C3C3A">
      <w:pPr>
        <w:spacing w:before="240"/>
        <w:ind w:firstLine="709"/>
      </w:pPr>
      <w:r>
        <w:t xml:space="preserve">Закладка «По дебету» </w:t>
      </w:r>
    </w:p>
    <w:p w:rsidR="004C3C3A" w:rsidRDefault="00362235" w:rsidP="004C3C3A">
      <w:pPr>
        <w:spacing w:before="120" w:after="120"/>
        <w:ind w:firstLine="0"/>
        <w:jc w:val="center"/>
      </w:pPr>
      <w:r>
        <w:rPr>
          <w:noProof/>
        </w:rPr>
        <w:drawing>
          <wp:inline distT="0" distB="0" distL="0" distR="0" wp14:anchorId="76E31A15" wp14:editId="453C8507">
            <wp:extent cx="4456800" cy="2707200"/>
            <wp:effectExtent l="19050" t="1905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56800" cy="2707200"/>
                    </a:xfrm>
                    <a:prstGeom prst="rect">
                      <a:avLst/>
                    </a:prstGeom>
                    <a:ln>
                      <a:solidFill>
                        <a:schemeClr val="bg1">
                          <a:lumMod val="50000"/>
                        </a:schemeClr>
                      </a:solidFill>
                    </a:ln>
                  </pic:spPr>
                </pic:pic>
              </a:graphicData>
            </a:graphic>
          </wp:inline>
        </w:drawing>
      </w:r>
    </w:p>
    <w:p w:rsidR="008129D8" w:rsidRDefault="008129D8">
      <w:pPr>
        <w:spacing w:after="200" w:line="276" w:lineRule="auto"/>
        <w:ind w:firstLine="0"/>
        <w:jc w:val="left"/>
      </w:pPr>
      <w:r>
        <w:br w:type="page"/>
      </w:r>
    </w:p>
    <w:p w:rsidR="004C3C3A" w:rsidRDefault="004C3C3A" w:rsidP="004C3C3A">
      <w:pPr>
        <w:spacing w:after="120"/>
        <w:ind w:firstLine="709"/>
      </w:pPr>
      <w:r>
        <w:lastRenderedPageBreak/>
        <w:t>Порядок формирования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6"/>
        <w:gridCol w:w="4820"/>
        <w:gridCol w:w="2515"/>
      </w:tblGrid>
      <w:tr w:rsidR="006963AE" w:rsidRPr="006C4A45" w:rsidTr="006963AE">
        <w:trPr>
          <w:cantSplit/>
          <w:trHeight w:val="175"/>
          <w:tblHeader/>
        </w:trPr>
        <w:tc>
          <w:tcPr>
            <w:tcW w:w="11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63AE" w:rsidRPr="006963AE" w:rsidRDefault="006963AE" w:rsidP="006963AE">
            <w:pPr>
              <w:ind w:firstLine="0"/>
              <w:jc w:val="center"/>
              <w:rPr>
                <w:b/>
              </w:rPr>
            </w:pPr>
            <w:r w:rsidRPr="006963AE">
              <w:rPr>
                <w:b/>
                <w:sz w:val="22"/>
                <w:szCs w:val="22"/>
              </w:rPr>
              <w:t>Наименование</w:t>
            </w:r>
          </w:p>
        </w:tc>
        <w:tc>
          <w:tcPr>
            <w:tcW w:w="25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63AE" w:rsidRPr="006963AE" w:rsidRDefault="006963AE" w:rsidP="006963AE">
            <w:pPr>
              <w:ind w:firstLine="0"/>
              <w:jc w:val="center"/>
              <w:rPr>
                <w:b/>
              </w:rPr>
            </w:pPr>
            <w:r w:rsidRPr="006963AE">
              <w:rPr>
                <w:b/>
                <w:sz w:val="22"/>
                <w:szCs w:val="22"/>
              </w:rPr>
              <w:t>Правило заполнения</w:t>
            </w:r>
          </w:p>
        </w:tc>
        <w:tc>
          <w:tcPr>
            <w:tcW w:w="13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63AE" w:rsidRPr="006963AE" w:rsidRDefault="006963AE" w:rsidP="006963AE">
            <w:pPr>
              <w:ind w:firstLine="0"/>
              <w:jc w:val="center"/>
              <w:rPr>
                <w:b/>
              </w:rPr>
            </w:pPr>
            <w:r w:rsidRPr="006963AE">
              <w:rPr>
                <w:b/>
                <w:sz w:val="22"/>
                <w:szCs w:val="22"/>
              </w:rPr>
              <w:t>Бухфункция</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Задолженность</w:t>
            </w:r>
            <w:r w:rsidR="009E6927">
              <w:rPr>
                <w:sz w:val="22"/>
                <w:szCs w:val="22"/>
              </w:rPr>
              <w:t xml:space="preserve"> за ТО ФСС на начало РП, стр. 7</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 xml:space="preserve">определяем значение по строке </w:t>
            </w:r>
            <w:r w:rsidR="009E6927">
              <w:rPr>
                <w:sz w:val="22"/>
                <w:szCs w:val="22"/>
              </w:rPr>
              <w:t>«</w:t>
            </w:r>
            <w:r w:rsidR="009E6927" w:rsidRPr="006C4A45">
              <w:rPr>
                <w:i/>
                <w:sz w:val="22"/>
                <w:szCs w:val="22"/>
              </w:rPr>
              <w:t>Задолженность з</w:t>
            </w:r>
            <w:r w:rsidR="009E6927">
              <w:rPr>
                <w:i/>
                <w:sz w:val="22"/>
                <w:szCs w:val="22"/>
              </w:rPr>
              <w:t>а ТО ФСС на конец ОП (РП)</w:t>
            </w:r>
            <w:r w:rsidR="009E6927">
              <w:rPr>
                <w:sz w:val="22"/>
                <w:szCs w:val="22"/>
              </w:rPr>
              <w:t>»</w:t>
            </w:r>
            <w:r w:rsidRPr="006C4A45">
              <w:rPr>
                <w:sz w:val="22"/>
                <w:szCs w:val="22"/>
              </w:rPr>
              <w:t xml:space="preserve"> последнего отчета за предыдущий год.</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6C4A45" w:rsidRDefault="00123D19" w:rsidP="009E6927">
            <w:pPr>
              <w:ind w:firstLine="0"/>
            </w:pPr>
            <w:r w:rsidRPr="006C4A45">
              <w:rPr>
                <w:sz w:val="22"/>
                <w:szCs w:val="22"/>
              </w:rPr>
              <w:t>Найти отчет за предыдущий отчетный период года</w:t>
            </w:r>
            <w:r w:rsidR="009E6927">
              <w:rPr>
                <w:sz w:val="22"/>
                <w:szCs w:val="22"/>
              </w:rPr>
              <w:t xml:space="preserve"> ОП и взять значение из строки 7</w:t>
            </w:r>
            <w:r w:rsidRPr="006C4A45">
              <w:rPr>
                <w:sz w:val="22"/>
                <w:szCs w:val="22"/>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 xml:space="preserve">Расходы по обязательному </w:t>
            </w:r>
            <w:r w:rsidR="009E6927">
              <w:rPr>
                <w:i/>
                <w:sz w:val="22"/>
                <w:szCs w:val="22"/>
              </w:rPr>
              <w:t>социальному страхованию, стр. 8</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6963AE" w:rsidP="006963AE">
            <w:pPr>
              <w:ind w:firstLine="0"/>
              <w:rPr>
                <w:i/>
              </w:rPr>
            </w:pPr>
            <w:r>
              <w:rPr>
                <w:i/>
                <w:sz w:val="22"/>
                <w:szCs w:val="22"/>
              </w:rPr>
              <w:t>«</w:t>
            </w:r>
            <w:r w:rsidRPr="006963AE">
              <w:rPr>
                <w:i/>
                <w:sz w:val="22"/>
                <w:szCs w:val="22"/>
              </w:rPr>
              <w:t>на начало ОП</w:t>
            </w:r>
            <w:r>
              <w:rPr>
                <w:i/>
                <w:sz w:val="22"/>
                <w:szCs w:val="22"/>
              </w:rPr>
              <w:t xml:space="preserve"> + «за последние три месяца ОП»</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на начало ОП</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0,00</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6C4A45" w:rsidRDefault="009E6927" w:rsidP="009E6927">
            <w:pPr>
              <w:ind w:firstLine="0"/>
            </w:pPr>
            <w:r>
              <w:rPr>
                <w:sz w:val="22"/>
                <w:szCs w:val="22"/>
              </w:rPr>
              <w:t>Стр 8</w:t>
            </w:r>
            <w:r w:rsidR="006963AE">
              <w:rPr>
                <w:sz w:val="22"/>
                <w:szCs w:val="22"/>
              </w:rPr>
              <w:t xml:space="preserve"> </w:t>
            </w:r>
            <w:r w:rsidR="00123D19" w:rsidRPr="006C4A45">
              <w:rPr>
                <w:sz w:val="22"/>
                <w:szCs w:val="22"/>
              </w:rPr>
              <w:t>из отчета за предыдущий ОП года отчета*</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за последние три месяца ОП:</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963AE" w:rsidRDefault="006963AE" w:rsidP="006963AE">
            <w:pPr>
              <w:ind w:firstLine="0"/>
              <w:rPr>
                <w:i/>
              </w:rPr>
            </w:pPr>
            <w:r w:rsidRPr="006963AE">
              <w:rPr>
                <w:i/>
                <w:sz w:val="22"/>
                <w:szCs w:val="22"/>
              </w:rPr>
              <w:t>«1 месяц»+«2 месяц»+«3 месяц»</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1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Сумма по всем сотрудникам отчета:</w:t>
            </w:r>
          </w:p>
          <w:p w:rsidR="00123D19" w:rsidRPr="006C4A45" w:rsidRDefault="00123D19" w:rsidP="009E6927">
            <w:pPr>
              <w:ind w:firstLine="0"/>
            </w:pPr>
            <w:r w:rsidRPr="006C4A45">
              <w:rPr>
                <w:sz w:val="22"/>
                <w:szCs w:val="22"/>
              </w:rPr>
              <w:t>Сотрудник. Расходы по ОСС Сумма – 1 мес</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2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Сумма по всем сотрудникам отчета:</w:t>
            </w:r>
          </w:p>
          <w:p w:rsidR="00123D19" w:rsidRPr="006C4A45" w:rsidRDefault="00123D19" w:rsidP="009E6927">
            <w:pPr>
              <w:ind w:firstLine="0"/>
            </w:pPr>
            <w:r w:rsidRPr="006C4A45">
              <w:rPr>
                <w:sz w:val="22"/>
                <w:szCs w:val="22"/>
              </w:rPr>
              <w:t>Сотрудник. Расчеты с ФСС по ОСС. Сумма – 2 мес</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3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Сумма по всем сотрудникам отчета:</w:t>
            </w:r>
          </w:p>
          <w:p w:rsidR="00123D19" w:rsidRPr="006C4A45" w:rsidRDefault="00123D19" w:rsidP="009E6927">
            <w:pPr>
              <w:ind w:firstLine="0"/>
            </w:pPr>
            <w:r w:rsidRPr="006C4A45">
              <w:rPr>
                <w:sz w:val="22"/>
                <w:szCs w:val="22"/>
              </w:rPr>
              <w:t>Сотрудник. Расчеты с ФСС по ОСС</w:t>
            </w:r>
            <w:r w:rsidR="009E6927">
              <w:rPr>
                <w:sz w:val="22"/>
                <w:szCs w:val="22"/>
              </w:rPr>
              <w:t>.</w:t>
            </w:r>
            <w:r w:rsidRPr="006C4A45">
              <w:rPr>
                <w:sz w:val="22"/>
                <w:szCs w:val="22"/>
              </w:rPr>
              <w:t xml:space="preserve"> Сумма – 3 мес</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Упл</w:t>
            </w:r>
            <w:r w:rsidR="009E6927">
              <w:rPr>
                <w:i/>
                <w:sz w:val="22"/>
                <w:szCs w:val="22"/>
              </w:rPr>
              <w:t>ачено страховых взносов, стр. 9</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6963AE" w:rsidP="006E12AD">
            <w:pPr>
              <w:ind w:firstLine="0"/>
              <w:rPr>
                <w:i/>
              </w:rPr>
            </w:pPr>
            <w:r>
              <w:rPr>
                <w:i/>
                <w:sz w:val="22"/>
                <w:szCs w:val="22"/>
              </w:rPr>
              <w:t>«</w:t>
            </w:r>
            <w:r w:rsidRPr="006963AE">
              <w:rPr>
                <w:i/>
                <w:sz w:val="22"/>
                <w:szCs w:val="22"/>
              </w:rPr>
              <w:t>на начало ОП</w:t>
            </w:r>
            <w:r>
              <w:rPr>
                <w:i/>
                <w:sz w:val="22"/>
                <w:szCs w:val="22"/>
              </w:rPr>
              <w:t xml:space="preserve"> + «за последние три месяца ОП»</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на начало ОП</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0,00</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6C4A45" w:rsidRDefault="009E6927" w:rsidP="00E9785F">
            <w:pPr>
              <w:ind w:firstLine="0"/>
            </w:pPr>
            <w:r>
              <w:rPr>
                <w:sz w:val="22"/>
                <w:szCs w:val="22"/>
              </w:rPr>
              <w:t>Стр 9</w:t>
            </w:r>
            <w:r w:rsidR="00123D19" w:rsidRPr="006C4A45">
              <w:rPr>
                <w:sz w:val="22"/>
                <w:szCs w:val="22"/>
              </w:rPr>
              <w:t xml:space="preserve"> из отчета за предыдущий ОП года отчета</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за последние три месяца ОП (дата, № платежного поручения):</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6963AE" w:rsidRDefault="006963AE" w:rsidP="006963AE">
            <w:pPr>
              <w:ind w:firstLine="0"/>
            </w:pPr>
            <w:r>
              <w:rPr>
                <w:sz w:val="22"/>
                <w:szCs w:val="22"/>
              </w:rPr>
              <w:t>З</w:t>
            </w:r>
            <w:r w:rsidR="00123D19" w:rsidRPr="006C4A45">
              <w:rPr>
                <w:sz w:val="22"/>
                <w:szCs w:val="22"/>
              </w:rPr>
              <w:t>аполнение</w:t>
            </w:r>
            <w:r>
              <w:rPr>
                <w:sz w:val="22"/>
                <w:szCs w:val="22"/>
              </w:rPr>
              <w:t xml:space="preserve"> осуществляется на основании спецификации «</w:t>
            </w:r>
            <w:bookmarkStart w:id="93" w:name="OLE_LINK50"/>
            <w:bookmarkStart w:id="94" w:name="OLE_LINK51"/>
            <w:r w:rsidR="009E6927">
              <w:rPr>
                <w:sz w:val="22"/>
                <w:szCs w:val="22"/>
              </w:rPr>
              <w:t>Приложение 1</w:t>
            </w:r>
            <w:r>
              <w:rPr>
                <w:sz w:val="22"/>
                <w:szCs w:val="22"/>
              </w:rPr>
              <w:t xml:space="preserve">. </w:t>
            </w:r>
            <w:bookmarkEnd w:id="93"/>
            <w:bookmarkEnd w:id="94"/>
            <w:r>
              <w:rPr>
                <w:sz w:val="22"/>
                <w:szCs w:val="22"/>
              </w:rPr>
              <w:t>Уплата СВ». Отбираются документы, дата которых принадлежит отчетному периоду.</w:t>
            </w:r>
          </w:p>
          <w:p w:rsidR="00123D19" w:rsidRPr="006C4A45" w:rsidRDefault="00D11BBB" w:rsidP="006963AE">
            <w:pPr>
              <w:ind w:firstLine="0"/>
            </w:pPr>
            <w:hyperlink w:anchor="УплФСС" w:history="1">
              <w:r w:rsidR="006963AE" w:rsidRPr="00E9785F">
                <w:rPr>
                  <w:rStyle w:val="a6"/>
                  <w:sz w:val="22"/>
                  <w:szCs w:val="22"/>
                </w:rPr>
                <w:t>Описание</w:t>
              </w:r>
            </w:hyperlink>
            <w:r w:rsidR="006963AE">
              <w:rPr>
                <w:sz w:val="22"/>
                <w:szCs w:val="22"/>
              </w:rPr>
              <w:t xml:space="preserve"> работы со спецификацией см. ниже.</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9E6927">
            <w:pPr>
              <w:ind w:firstLine="0"/>
            </w:pPr>
            <w:r w:rsidRPr="006C4A45">
              <w:rPr>
                <w:sz w:val="22"/>
                <w:szCs w:val="22"/>
              </w:rPr>
              <w:lastRenderedPageBreak/>
              <w:t>Списанная сумма задолженности страхователя, стр. 1</w:t>
            </w:r>
            <w:r w:rsidR="009E6927">
              <w:rPr>
                <w:sz w:val="22"/>
                <w:szCs w:val="22"/>
              </w:rPr>
              <w:t>0</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 1</w:t>
            </w:r>
            <w:r w:rsidR="009E6927">
              <w:rPr>
                <w:sz w:val="22"/>
                <w:szCs w:val="22"/>
              </w:rPr>
              <w:t>0</w:t>
            </w:r>
            <w:r w:rsidRPr="006C4A45">
              <w:rPr>
                <w:sz w:val="22"/>
                <w:szCs w:val="22"/>
              </w:rPr>
              <w:t xml:space="preserve">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5C646F">
            <w:pPr>
              <w:ind w:firstLine="0"/>
            </w:pPr>
            <w:r w:rsidRPr="006C4A45">
              <w:rPr>
                <w:sz w:val="22"/>
                <w:szCs w:val="22"/>
              </w:rPr>
              <w:t>Списанная задо</w:t>
            </w:r>
            <w:r w:rsidR="009E6927">
              <w:rPr>
                <w:sz w:val="22"/>
                <w:szCs w:val="22"/>
              </w:rPr>
              <w:t>лженность страхователя по ОСС</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9E6927">
            <w:pPr>
              <w:ind w:firstLine="0"/>
              <w:rPr>
                <w:i/>
              </w:rPr>
            </w:pPr>
            <w:r w:rsidRPr="006C4A45">
              <w:rPr>
                <w:i/>
                <w:sz w:val="22"/>
                <w:szCs w:val="22"/>
              </w:rPr>
              <w:t xml:space="preserve">Всего (сумма стр. </w:t>
            </w:r>
            <w:bookmarkStart w:id="95" w:name="OLE_LINK45"/>
            <w:r w:rsidR="009E6927">
              <w:rPr>
                <w:i/>
                <w:sz w:val="22"/>
                <w:szCs w:val="22"/>
              </w:rPr>
              <w:t>7+8+9+10</w:t>
            </w:r>
            <w:bookmarkEnd w:id="95"/>
            <w:r w:rsidR="009E6927">
              <w:rPr>
                <w:i/>
                <w:sz w:val="22"/>
                <w:szCs w:val="22"/>
              </w:rPr>
              <w:t>)</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5C646F" w:rsidP="006E12AD">
            <w:pPr>
              <w:ind w:firstLine="0"/>
              <w:rPr>
                <w:i/>
              </w:rPr>
            </w:pPr>
            <w:r w:rsidRPr="005C646F">
              <w:rPr>
                <w:i/>
                <w:sz w:val="22"/>
                <w:szCs w:val="22"/>
              </w:rPr>
              <w:t xml:space="preserve">сумма стр. </w:t>
            </w:r>
            <w:r w:rsidR="009E6927">
              <w:rPr>
                <w:i/>
                <w:sz w:val="22"/>
                <w:szCs w:val="22"/>
              </w:rPr>
              <w:t>7+8+9+10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9E6927">
            <w:pPr>
              <w:ind w:firstLine="0"/>
            </w:pPr>
            <w:r w:rsidRPr="006C4A45">
              <w:rPr>
                <w:sz w:val="22"/>
                <w:szCs w:val="22"/>
              </w:rPr>
              <w:t>Задолженность за страхователем на конец ОП (РП</w:t>
            </w:r>
            <w:r w:rsidR="009E6927">
              <w:rPr>
                <w:sz w:val="22"/>
                <w:szCs w:val="22"/>
              </w:rPr>
              <w:t>)</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Если (</w:t>
            </w:r>
            <w:r w:rsidR="009E6927" w:rsidRPr="009E6927">
              <w:rPr>
                <w:i/>
                <w:sz w:val="22"/>
                <w:szCs w:val="22"/>
              </w:rPr>
              <w:t>Всего по Кредиту – Всего по Дебету</w:t>
            </w:r>
            <w:r w:rsidRPr="006C4A45">
              <w:rPr>
                <w:i/>
                <w:sz w:val="22"/>
                <w:szCs w:val="22"/>
              </w:rPr>
              <w:t xml:space="preserve">) &gt; 0, то </w:t>
            </w:r>
          </w:p>
          <w:p w:rsidR="00123D19" w:rsidRPr="006C4A45" w:rsidRDefault="00123D19" w:rsidP="006E12AD">
            <w:pPr>
              <w:ind w:firstLine="0"/>
              <w:rPr>
                <w:i/>
              </w:rPr>
            </w:pPr>
            <w:r w:rsidRPr="006C4A45">
              <w:rPr>
                <w:i/>
                <w:sz w:val="22"/>
                <w:szCs w:val="22"/>
              </w:rPr>
              <w:t>(</w:t>
            </w:r>
            <w:r w:rsidR="009E6927" w:rsidRPr="009E6927">
              <w:rPr>
                <w:i/>
                <w:sz w:val="22"/>
                <w:szCs w:val="22"/>
              </w:rPr>
              <w:t>Всего по Кредиту – Всего по Дебету</w:t>
            </w:r>
            <w:r w:rsidRPr="006C4A45">
              <w:rPr>
                <w:i/>
                <w:sz w:val="22"/>
                <w:szCs w:val="22"/>
              </w:rPr>
              <w:t>)</w:t>
            </w:r>
          </w:p>
          <w:p w:rsidR="00123D19" w:rsidRPr="006C4A45" w:rsidRDefault="00123D19" w:rsidP="006E12AD">
            <w:pPr>
              <w:ind w:firstLine="0"/>
              <w:rPr>
                <w:i/>
              </w:rPr>
            </w:pPr>
            <w:r w:rsidRPr="006C4A45">
              <w:rPr>
                <w:i/>
                <w:sz w:val="22"/>
                <w:szCs w:val="22"/>
              </w:rPr>
              <w:t>Иначе ({</w:t>
            </w:r>
            <w:r w:rsidR="009E6927" w:rsidRPr="009E6927">
              <w:rPr>
                <w:i/>
                <w:sz w:val="22"/>
                <w:szCs w:val="22"/>
              </w:rPr>
              <w:t xml:space="preserve">Всего по Кредиту – Всего по Дебету </w:t>
            </w:r>
            <w:r w:rsidRPr="006C4A45">
              <w:rPr>
                <w:i/>
                <w:sz w:val="22"/>
                <w:szCs w:val="22"/>
              </w:rPr>
              <w:t>} =&lt; 0)</w:t>
            </w:r>
          </w:p>
          <w:p w:rsidR="00123D19" w:rsidRPr="006C4A45" w:rsidRDefault="00123D19" w:rsidP="006E12AD">
            <w:pPr>
              <w:ind w:firstLine="0"/>
            </w:pPr>
            <w:r w:rsidRPr="006C4A45">
              <w:rPr>
                <w:i/>
                <w:sz w:val="22"/>
                <w:szCs w:val="22"/>
              </w:rPr>
              <w:t>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bl>
    <w:p w:rsidR="005361C1" w:rsidRPr="007F6B42" w:rsidRDefault="005361C1" w:rsidP="005361C1">
      <w:pPr>
        <w:keepNext/>
        <w:keepLines/>
        <w:spacing w:before="200" w:after="120"/>
        <w:ind w:left="709" w:firstLine="709"/>
        <w:outlineLvl w:val="2"/>
        <w:rPr>
          <w:rFonts w:eastAsiaTheme="majorEastAsia" w:cstheme="majorBidi"/>
          <w:bCs/>
          <w:i/>
          <w:color w:val="4F81BD" w:themeColor="accent1"/>
        </w:rPr>
      </w:pPr>
      <w:bookmarkStart w:id="96" w:name="_Toc475724210"/>
      <w:r w:rsidRPr="007F6B42">
        <w:rPr>
          <w:rFonts w:eastAsiaTheme="majorEastAsia" w:cstheme="majorBidi"/>
          <w:bCs/>
          <w:i/>
          <w:color w:val="4F81BD" w:themeColor="accent1"/>
        </w:rPr>
        <w:t>Спецификация «</w:t>
      </w:r>
      <w:r w:rsidR="009E6927" w:rsidRPr="009E6927">
        <w:rPr>
          <w:rFonts w:eastAsiaTheme="majorEastAsia" w:cstheme="majorBidi"/>
          <w:bCs/>
          <w:i/>
          <w:color w:val="4F81BD" w:themeColor="accent1"/>
        </w:rPr>
        <w:t>Заявление в ФСС о выделении средств</w:t>
      </w:r>
      <w:r>
        <w:rPr>
          <w:rFonts w:eastAsiaTheme="majorEastAsia" w:cstheme="majorBidi"/>
          <w:bCs/>
          <w:i/>
          <w:color w:val="4F81BD" w:themeColor="accent1"/>
        </w:rPr>
        <w:t xml:space="preserve">. </w:t>
      </w:r>
      <w:r w:rsidR="009E6927" w:rsidRPr="009E6927">
        <w:rPr>
          <w:rFonts w:eastAsiaTheme="majorEastAsia" w:cstheme="majorBidi"/>
          <w:bCs/>
          <w:i/>
          <w:color w:val="4F81BD" w:themeColor="accent1"/>
        </w:rPr>
        <w:t>Приложение 1.</w:t>
      </w:r>
      <w:r>
        <w:rPr>
          <w:rFonts w:eastAsiaTheme="majorEastAsia" w:cstheme="majorBidi"/>
          <w:bCs/>
          <w:i/>
          <w:color w:val="4F81BD" w:themeColor="accent1"/>
        </w:rPr>
        <w:t xml:space="preserve"> </w:t>
      </w:r>
      <w:bookmarkStart w:id="97" w:name="УплФСС"/>
      <w:r>
        <w:rPr>
          <w:rFonts w:eastAsiaTheme="majorEastAsia" w:cstheme="majorBidi"/>
          <w:bCs/>
          <w:i/>
          <w:color w:val="4F81BD" w:themeColor="accent1"/>
        </w:rPr>
        <w:t>Уплата СВ</w:t>
      </w:r>
      <w:bookmarkEnd w:id="97"/>
      <w:r w:rsidRPr="007F6B42">
        <w:rPr>
          <w:rFonts w:eastAsiaTheme="majorEastAsia" w:cstheme="majorBidi"/>
          <w:bCs/>
          <w:i/>
          <w:color w:val="4F81BD" w:themeColor="accent1"/>
        </w:rPr>
        <w:t>»</w:t>
      </w:r>
      <w:bookmarkEnd w:id="96"/>
    </w:p>
    <w:p w:rsidR="005361C1" w:rsidRDefault="005361C1" w:rsidP="005361C1">
      <w:r w:rsidRPr="007F6B42">
        <w:t xml:space="preserve">Спецификация представляет собой </w:t>
      </w:r>
      <w:r>
        <w:t xml:space="preserve">список платежных документов для заполнения строки </w:t>
      </w:r>
      <w:r w:rsidR="009E6927">
        <w:t>9</w:t>
      </w:r>
      <w:r>
        <w:t xml:space="preserve"> </w:t>
      </w:r>
      <w:r w:rsidR="009E6927">
        <w:t>приложения 1</w:t>
      </w:r>
      <w:r>
        <w:t xml:space="preserve">. </w:t>
      </w:r>
    </w:p>
    <w:p w:rsidR="005361C1" w:rsidRDefault="005361C1" w:rsidP="005361C1">
      <w:r>
        <w:t xml:space="preserve">Спецификация вызывается по кнопке </w:t>
      </w:r>
      <w:r>
        <w:rPr>
          <w:noProof/>
        </w:rPr>
        <w:drawing>
          <wp:inline distT="0" distB="0" distL="0" distR="0" wp14:anchorId="16AA7D69" wp14:editId="2599DD6B">
            <wp:extent cx="146050" cy="1460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для атрибута «</w:t>
      </w:r>
      <w:r w:rsidRPr="005361C1">
        <w:t>за последние три месяца ОП (дата, № платежного поручения)</w:t>
      </w:r>
      <w:r>
        <w:t>» на закладке «По дебету».</w:t>
      </w:r>
    </w:p>
    <w:p w:rsidR="00A33B1E" w:rsidRDefault="002F0B2E" w:rsidP="005361C1">
      <w:pPr>
        <w:spacing w:before="120" w:after="120"/>
        <w:ind w:firstLine="0"/>
        <w:jc w:val="center"/>
      </w:pPr>
      <w:r>
        <w:rPr>
          <w:noProof/>
        </w:rPr>
        <w:drawing>
          <wp:inline distT="0" distB="0" distL="0" distR="0" wp14:anchorId="44E13BA1" wp14:editId="0FB959BF">
            <wp:extent cx="3642733" cy="2049521"/>
            <wp:effectExtent l="0" t="0" r="0" b="0"/>
            <wp:docPr id="13" name="Рисунок 1">
              <a:extLst xmlns:a="http://schemas.openxmlformats.org/drawingml/2006/main">
                <a:ext uri="{FF2B5EF4-FFF2-40B4-BE49-F238E27FC236}">
                  <a16:creationId xmlns:a16="http://schemas.microsoft.com/office/drawing/2014/main" id="{F7A8BF48-90D1-4D93-BD1E-F6526AA84B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F7A8BF48-90D1-4D93-BD1E-F6526AA84B5E}"/>
                        </a:ext>
                      </a:extLst>
                    </pic:cNvPr>
                    <pic:cNvPicPr>
                      <a:picLocks noChangeAspect="1"/>
                    </pic:cNvPicPr>
                  </pic:nvPicPr>
                  <pic:blipFill>
                    <a:blip r:embed="rId66"/>
                    <a:stretch>
                      <a:fillRect/>
                    </a:stretch>
                  </pic:blipFill>
                  <pic:spPr>
                    <a:xfrm>
                      <a:off x="0" y="0"/>
                      <a:ext cx="3668561" cy="2064053"/>
                    </a:xfrm>
                    <a:prstGeom prst="rect">
                      <a:avLst/>
                    </a:prstGeom>
                  </pic:spPr>
                </pic:pic>
              </a:graphicData>
            </a:graphic>
          </wp:inline>
        </w:drawing>
      </w:r>
    </w:p>
    <w:p w:rsidR="00A33B1E" w:rsidRDefault="005361C1" w:rsidP="005361C1">
      <w:r>
        <w:t>В спецификации возможны стандартные действия: «Добавить» / «Размножить» / «Исправить». А так же списочное действие «Добавить списком».</w:t>
      </w:r>
    </w:p>
    <w:p w:rsidR="005361C1" w:rsidRDefault="005361C1" w:rsidP="00E9785F">
      <w:pPr>
        <w:spacing w:before="120"/>
        <w:ind w:firstLine="709"/>
      </w:pPr>
      <w:r>
        <w:t>Действие «Добавить»</w:t>
      </w:r>
    </w:p>
    <w:p w:rsidR="005361C1" w:rsidRDefault="005361C1" w:rsidP="005361C1">
      <w:pPr>
        <w:spacing w:before="120" w:after="120"/>
        <w:ind w:firstLine="0"/>
        <w:jc w:val="center"/>
      </w:pPr>
      <w:r>
        <w:rPr>
          <w:noProof/>
        </w:rPr>
        <w:drawing>
          <wp:inline distT="0" distB="0" distL="0" distR="0" wp14:anchorId="768C3E6C" wp14:editId="4D4107BD">
            <wp:extent cx="2757600" cy="950400"/>
            <wp:effectExtent l="19050" t="19050" r="5080" b="254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57600" cy="950400"/>
                    </a:xfrm>
                    <a:prstGeom prst="rect">
                      <a:avLst/>
                    </a:prstGeom>
                    <a:ln>
                      <a:solidFill>
                        <a:schemeClr val="bg1">
                          <a:lumMod val="50000"/>
                        </a:schemeClr>
                      </a:solidFill>
                    </a:ln>
                  </pic:spPr>
                </pic:pic>
              </a:graphicData>
            </a:graphic>
          </wp:inline>
        </w:drawing>
      </w:r>
    </w:p>
    <w:p w:rsidR="005361C1" w:rsidRDefault="005361C1" w:rsidP="005361C1">
      <w:pPr>
        <w:ind w:firstLine="709"/>
      </w:pPr>
      <w:r>
        <w:rPr>
          <w:color w:val="009AA6"/>
        </w:rPr>
        <w:t>Тип</w:t>
      </w:r>
      <w:r>
        <w:t xml:space="preserve"> – тип платежного документа, ссылка на словарь «Типы документов».</w:t>
      </w:r>
    </w:p>
    <w:p w:rsidR="005361C1" w:rsidRDefault="005361C1" w:rsidP="005361C1">
      <w:pPr>
        <w:ind w:firstLine="709"/>
      </w:pPr>
      <w:r>
        <w:rPr>
          <w:color w:val="009AA6"/>
        </w:rPr>
        <w:t>Номер</w:t>
      </w:r>
      <w:r>
        <w:t xml:space="preserve"> – номер платежного документа (стандартная пара: префикс и номер). Может быть указан вручную или заполнен из записи раздела «Банковские документы», вызванного по нажатии кнопки </w:t>
      </w:r>
      <w:r>
        <w:rPr>
          <w:noProof/>
        </w:rPr>
        <w:drawing>
          <wp:inline distT="0" distB="0" distL="0" distR="0" wp14:anchorId="42A949B5" wp14:editId="737D8E06">
            <wp:extent cx="146050" cy="1460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E9785F">
        <w:t xml:space="preserve"> (инициализируются все атрибуты)</w:t>
      </w:r>
      <w:r>
        <w:t>.</w:t>
      </w:r>
    </w:p>
    <w:p w:rsidR="005361C1" w:rsidRDefault="005361C1" w:rsidP="005361C1">
      <w:pPr>
        <w:ind w:firstLine="709"/>
      </w:pPr>
      <w:r>
        <w:rPr>
          <w:color w:val="009AA6"/>
        </w:rPr>
        <w:t>Дата</w:t>
      </w:r>
      <w:r>
        <w:t xml:space="preserve"> – дата платежного документа. Может быть указана вручную или заполнена из записи раздела «Банковские документы», вызванного по нажатии кнопки </w:t>
      </w:r>
      <w:r>
        <w:rPr>
          <w:noProof/>
        </w:rPr>
        <w:drawing>
          <wp:inline distT="0" distB="0" distL="0" distR="0" wp14:anchorId="4137FE57" wp14:editId="1C251ECF">
            <wp:extent cx="146050" cy="1460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E9785F">
        <w:t xml:space="preserve"> (инициализируются все атрибуты).</w:t>
      </w:r>
    </w:p>
    <w:p w:rsidR="00E9785F" w:rsidRDefault="00E9785F" w:rsidP="00E9785F">
      <w:pPr>
        <w:ind w:firstLine="709"/>
      </w:pPr>
      <w:r>
        <w:rPr>
          <w:color w:val="009AA6"/>
        </w:rPr>
        <w:lastRenderedPageBreak/>
        <w:t>Сумма</w:t>
      </w:r>
      <w:r>
        <w:t xml:space="preserve"> – сумма платежа. Может быть указана вручную или заполнена из записи раздела «Банковские документы», вызванного по нажатии кнопки </w:t>
      </w:r>
      <w:r>
        <w:rPr>
          <w:noProof/>
        </w:rPr>
        <w:drawing>
          <wp:inline distT="0" distB="0" distL="0" distR="0" wp14:anchorId="2F7C8DD4" wp14:editId="5859D5E8">
            <wp:extent cx="146050" cy="1460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(инициализируются все атрибуты).</w:t>
      </w:r>
    </w:p>
    <w:p w:rsidR="00E9785F" w:rsidRDefault="00E9785F" w:rsidP="00E9785F">
      <w:pPr>
        <w:spacing w:before="120"/>
        <w:ind w:firstLine="709"/>
      </w:pPr>
      <w:r>
        <w:t>Действие «Добавить списком</w:t>
      </w:r>
      <w:r w:rsidR="002F0B2E">
        <w:t xml:space="preserve"> – По банковским документам</w:t>
      </w:r>
      <w:r>
        <w:t xml:space="preserve">» открывает раздел «Банковские документы», где можно выбрать список документов на перечисление взноса в ФСС: </w:t>
      </w:r>
    </w:p>
    <w:p w:rsidR="00E9785F" w:rsidRDefault="003C3FFB" w:rsidP="00E9785F">
      <w:pPr>
        <w:spacing w:before="120" w:after="120"/>
        <w:ind w:firstLine="0"/>
        <w:jc w:val="center"/>
      </w:pPr>
      <w:r>
        <w:rPr>
          <w:noProof/>
        </w:rPr>
        <w:drawing>
          <wp:inline distT="0" distB="0" distL="0" distR="0" wp14:anchorId="6D3274C7" wp14:editId="1D58669A">
            <wp:extent cx="5940425" cy="644525"/>
            <wp:effectExtent l="19050" t="19050" r="317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644525"/>
                    </a:xfrm>
                    <a:prstGeom prst="rect">
                      <a:avLst/>
                    </a:prstGeom>
                    <a:ln>
                      <a:solidFill>
                        <a:schemeClr val="bg1">
                          <a:lumMod val="50000"/>
                        </a:schemeClr>
                      </a:solidFill>
                    </a:ln>
                  </pic:spPr>
                </pic:pic>
              </a:graphicData>
            </a:graphic>
          </wp:inline>
        </w:drawing>
      </w:r>
    </w:p>
    <w:p w:rsidR="002F0B2E" w:rsidRDefault="002F0B2E" w:rsidP="002F0B2E">
      <w:pPr>
        <w:spacing w:before="120"/>
        <w:ind w:firstLine="709"/>
      </w:pPr>
      <w:r>
        <w:t xml:space="preserve">Действие «Добавить списком - По хозяйственным операциям» открывает раздел «Хозяйственные операции», где можно выбрать список операций на перечисление взноса в ФСС: </w:t>
      </w:r>
    </w:p>
    <w:p w:rsidR="002F0B2E" w:rsidRDefault="002F0B2E" w:rsidP="002F0B2E">
      <w:pPr>
        <w:spacing w:before="120" w:after="120"/>
        <w:ind w:firstLine="0"/>
        <w:jc w:val="center"/>
      </w:pPr>
      <w:r>
        <w:rPr>
          <w:noProof/>
        </w:rPr>
        <w:drawing>
          <wp:inline distT="0" distB="0" distL="0" distR="0" wp14:anchorId="681EA27D" wp14:editId="7A4C9383">
            <wp:extent cx="5940425" cy="760730"/>
            <wp:effectExtent l="19050" t="19050" r="3175" b="1270"/>
            <wp:docPr id="17" name="Рисунок 7">
              <a:extLst xmlns:a="http://schemas.openxmlformats.org/drawingml/2006/main">
                <a:ext uri="{FF2B5EF4-FFF2-40B4-BE49-F238E27FC236}">
                  <a16:creationId xmlns:a16="http://schemas.microsoft.com/office/drawing/2014/main" id="{908DF23B-F6E1-4616-A3A5-2855C26C4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908DF23B-F6E1-4616-A3A5-2855C26C4316}"/>
                        </a:ext>
                      </a:extLst>
                    </pic:cNvPr>
                    <pic:cNvPicPr>
                      <a:picLocks noChangeAspect="1"/>
                    </pic:cNvPicPr>
                  </pic:nvPicPr>
                  <pic:blipFill>
                    <a:blip r:embed="rId69"/>
                    <a:stretch>
                      <a:fillRect/>
                    </a:stretch>
                  </pic:blipFill>
                  <pic:spPr>
                    <a:xfrm>
                      <a:off x="0" y="0"/>
                      <a:ext cx="5940425" cy="760730"/>
                    </a:xfrm>
                    <a:prstGeom prst="rect">
                      <a:avLst/>
                    </a:prstGeom>
                    <a:ln w="19050">
                      <a:solidFill>
                        <a:schemeClr val="bg1">
                          <a:lumMod val="50000"/>
                        </a:schemeClr>
                      </a:solidFill>
                    </a:ln>
                  </pic:spPr>
                </pic:pic>
              </a:graphicData>
            </a:graphic>
          </wp:inline>
        </w:drawing>
      </w:r>
    </w:p>
    <w:p w:rsidR="00645E48" w:rsidRPr="007F6B42" w:rsidRDefault="003C3FFB" w:rsidP="00645E48">
      <w:pPr>
        <w:keepNext/>
        <w:keepLines/>
        <w:spacing w:before="200" w:after="120"/>
        <w:ind w:left="709" w:firstLine="709"/>
        <w:outlineLvl w:val="2"/>
        <w:rPr>
          <w:rFonts w:eastAsiaTheme="majorEastAsia" w:cstheme="majorBidi"/>
          <w:bCs/>
          <w:i/>
          <w:color w:val="4F81BD" w:themeColor="accent1"/>
        </w:rPr>
      </w:pPr>
      <w:bookmarkStart w:id="98" w:name="_Toc475724211"/>
      <w:r w:rsidRPr="003C3FFB">
        <w:rPr>
          <w:rFonts w:eastAsiaTheme="majorEastAsia" w:cstheme="majorBidi"/>
          <w:bCs/>
          <w:i/>
          <w:color w:val="4F81BD" w:themeColor="accent1"/>
        </w:rPr>
        <w:t>Спецификация «</w:t>
      </w:r>
      <w:bookmarkStart w:id="99" w:name="OLE_LINK64"/>
      <w:bookmarkStart w:id="100" w:name="OLE_LINK65"/>
      <w:bookmarkStart w:id="101" w:name="OLE_LINK66"/>
      <w:r w:rsidRPr="003C3FFB">
        <w:rPr>
          <w:rFonts w:eastAsiaTheme="majorEastAsia" w:cstheme="majorBidi"/>
          <w:bCs/>
          <w:i/>
          <w:color w:val="4F81BD" w:themeColor="accent1"/>
        </w:rPr>
        <w:t>Заявление в ФСС о выделении средств</w:t>
      </w:r>
      <w:bookmarkEnd w:id="99"/>
      <w:bookmarkEnd w:id="100"/>
      <w:bookmarkEnd w:id="101"/>
      <w:r w:rsidRPr="003C3FFB">
        <w:rPr>
          <w:rFonts w:eastAsiaTheme="majorEastAsia" w:cstheme="majorBidi"/>
          <w:bCs/>
          <w:i/>
          <w:color w:val="4F81BD" w:themeColor="accent1"/>
        </w:rPr>
        <w:t xml:space="preserve">. Приложение </w:t>
      </w:r>
      <w:r w:rsidR="008129D8">
        <w:rPr>
          <w:rFonts w:eastAsiaTheme="majorEastAsia" w:cstheme="majorBidi"/>
          <w:bCs/>
          <w:i/>
          <w:color w:val="4F81BD" w:themeColor="accent1"/>
        </w:rPr>
        <w:t>2</w:t>
      </w:r>
      <w:r w:rsidRPr="003C3FFB">
        <w:rPr>
          <w:rFonts w:eastAsiaTheme="majorEastAsia" w:cstheme="majorBidi"/>
          <w:bCs/>
          <w:i/>
          <w:color w:val="4F81BD" w:themeColor="accent1"/>
        </w:rPr>
        <w:t>»</w:t>
      </w:r>
      <w:bookmarkEnd w:id="98"/>
    </w:p>
    <w:p w:rsidR="00645E48" w:rsidRDefault="00645E48" w:rsidP="003C3FFB">
      <w:pPr>
        <w:ind w:firstLine="709"/>
      </w:pPr>
      <w:r>
        <w:t>Спецификация представляет собой набор данных</w:t>
      </w:r>
      <w:r w:rsidR="003C3FFB">
        <w:t>, детализирующих сведения</w:t>
      </w:r>
      <w:r>
        <w:t xml:space="preserve"> о </w:t>
      </w:r>
      <w:r w:rsidR="003C3FFB">
        <w:t xml:space="preserve">произведенных </w:t>
      </w:r>
      <w:r>
        <w:t xml:space="preserve">расходах </w:t>
      </w:r>
      <w:r w:rsidR="003C3FFB">
        <w:t>на цели ОСС. Показатели используются для наполнения таблицы приложения «Расшифровка расходов на цели обязательного социального страхования и расходов, осуществляемых за счет межбюджетных трансфертов из федерального бюджета»</w:t>
      </w:r>
      <w:r>
        <w:t xml:space="preserve">. </w:t>
      </w:r>
    </w:p>
    <w:p w:rsidR="00645E48" w:rsidRDefault="00645E48" w:rsidP="00645E48">
      <w:pPr>
        <w:ind w:firstLine="709"/>
      </w:pPr>
      <w:r>
        <w:t xml:space="preserve">Показатели формируются суммированием по спецификациям </w:t>
      </w:r>
      <w:bookmarkStart w:id="102" w:name="OLE_LINK61"/>
      <w:bookmarkStart w:id="103" w:name="OLE_LINK62"/>
      <w:bookmarkStart w:id="104" w:name="OLE_LINK63"/>
      <w:r>
        <w:t>«</w:t>
      </w:r>
      <w:r w:rsidRPr="00645E48">
        <w:t>Сотрудники. Расходы по ОСС</w:t>
      </w:r>
      <w:r>
        <w:t>»</w:t>
      </w:r>
      <w:bookmarkEnd w:id="102"/>
      <w:bookmarkEnd w:id="103"/>
      <w:bookmarkEnd w:id="104"/>
      <w:r>
        <w:t xml:space="preserve"> всех работников Страхов</w:t>
      </w:r>
      <w:r w:rsidR="003C3FFB">
        <w:t>ателя.</w:t>
      </w:r>
      <w:r w:rsidR="00662B59">
        <w:t xml:space="preserve"> Таблица представляет собой агрегированные данные с начала года. Соответственно, заполняется по группе полей «Данные о расходах с начала года» спецификации отчета «</w:t>
      </w:r>
      <w:r w:rsidR="00662B59" w:rsidRPr="00645E48">
        <w:t>Сотрудники. Расходы по ОСС</w:t>
      </w:r>
      <w:r w:rsidR="00662B59">
        <w:t>»:</w:t>
      </w:r>
    </w:p>
    <w:p w:rsidR="00A33B1E" w:rsidRDefault="003C3FFB" w:rsidP="00645E48">
      <w:pPr>
        <w:spacing w:before="120" w:after="120"/>
        <w:ind w:firstLine="0"/>
        <w:jc w:val="center"/>
      </w:pPr>
      <w:r>
        <w:rPr>
          <w:noProof/>
        </w:rPr>
        <w:drawing>
          <wp:inline distT="0" distB="0" distL="0" distR="0" wp14:anchorId="6793E565" wp14:editId="36F462A7">
            <wp:extent cx="5940425" cy="3147695"/>
            <wp:effectExtent l="19050" t="1905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3147695"/>
                    </a:xfrm>
                    <a:prstGeom prst="rect">
                      <a:avLst/>
                    </a:prstGeom>
                    <a:ln>
                      <a:solidFill>
                        <a:schemeClr val="bg1">
                          <a:lumMod val="50000"/>
                        </a:schemeClr>
                      </a:solidFill>
                    </a:ln>
                  </pic:spPr>
                </pic:pic>
              </a:graphicData>
            </a:graphic>
          </wp:inline>
        </w:drawing>
      </w:r>
    </w:p>
    <w:p w:rsidR="00290887" w:rsidRPr="00262DE0" w:rsidRDefault="00290887" w:rsidP="00290887">
      <w:pPr>
        <w:pStyle w:val="22"/>
      </w:pPr>
      <w:bookmarkStart w:id="105" w:name="_Toc475724212"/>
      <w:r>
        <w:lastRenderedPageBreak/>
        <w:t>Утверждение отчета</w:t>
      </w:r>
      <w:bookmarkEnd w:id="105"/>
    </w:p>
    <w:p w:rsidR="00290887" w:rsidRDefault="00290887" w:rsidP="00290887">
      <w:pPr>
        <w:ind w:firstLine="709"/>
      </w:pPr>
      <w:r>
        <w:t>Для подготовленного отчета необходимо выполнить действие «Утвердить», закрывающее спецификацию «</w:t>
      </w:r>
      <w:r w:rsidR="00662B59" w:rsidRPr="00662B59">
        <w:t>Заявление в ФСС о выделении средств</w:t>
      </w:r>
      <w:r>
        <w:t>» от изменений:</w:t>
      </w:r>
    </w:p>
    <w:p w:rsidR="00290887" w:rsidRDefault="00662B59" w:rsidP="00290887">
      <w:pPr>
        <w:spacing w:before="120" w:after="120"/>
        <w:ind w:firstLine="0"/>
        <w:jc w:val="center"/>
      </w:pPr>
      <w:r>
        <w:rPr>
          <w:noProof/>
        </w:rPr>
        <w:drawing>
          <wp:inline distT="0" distB="0" distL="0" distR="0">
            <wp:extent cx="4840764" cy="1876567"/>
            <wp:effectExtent l="19050" t="1905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1">
                      <a:extLst>
                        <a:ext uri="{28A0092B-C50C-407E-A947-70E740481C1C}">
                          <a14:useLocalDpi xmlns:a14="http://schemas.microsoft.com/office/drawing/2010/main" val="0"/>
                        </a:ext>
                      </a:extLst>
                    </a:blip>
                    <a:srcRect b="7880"/>
                    <a:stretch/>
                  </pic:blipFill>
                  <pic:spPr bwMode="auto">
                    <a:xfrm>
                      <a:off x="0" y="0"/>
                      <a:ext cx="4842000" cy="1877046"/>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33B1E" w:rsidRDefault="00290887" w:rsidP="0037259A">
      <w:r>
        <w:t>По выполнении действия в гриде спецификации будет заполнена дата «Дата утверждения».</w:t>
      </w:r>
      <w:r w:rsidR="000C7717">
        <w:t xml:space="preserve"> Это «служебная» информация, данная дата при печати и выгрузке не используется.</w:t>
      </w:r>
    </w:p>
    <w:p w:rsidR="00290887" w:rsidRDefault="00290887" w:rsidP="0037259A">
      <w:r>
        <w:t>При этом спецификация «Сотрудники» будет доступна для переформирования и внесения изменений вручную в целях: создания последующего отчета за тот же ОП (очередное обращение за выделением средств или же создание корректирующей формы на основе переформированных данных).</w:t>
      </w:r>
    </w:p>
    <w:p w:rsidR="000E0935" w:rsidRPr="00262DE0" w:rsidRDefault="000E0935" w:rsidP="000E0935">
      <w:pPr>
        <w:pStyle w:val="22"/>
      </w:pPr>
      <w:bookmarkStart w:id="106" w:name="_Toc475724213"/>
      <w:r>
        <w:t>Печать отчета</w:t>
      </w:r>
      <w:bookmarkEnd w:id="106"/>
    </w:p>
    <w:p w:rsidR="00A33B1E" w:rsidRDefault="000E0935" w:rsidP="000E0935">
      <w:r>
        <w:t xml:space="preserve">Для </w:t>
      </w:r>
      <w:r w:rsidR="000C7717">
        <w:t xml:space="preserve">печати </w:t>
      </w:r>
      <w:r>
        <w:t xml:space="preserve">подготовленного отчета необходимо </w:t>
      </w:r>
      <w:r w:rsidR="000C7717">
        <w:t>вызвать пункт меню «Пользовательские отчеты»:</w:t>
      </w:r>
    </w:p>
    <w:p w:rsidR="000C7717" w:rsidRDefault="00D96B60" w:rsidP="000C7717">
      <w:pPr>
        <w:spacing w:before="120" w:after="120"/>
        <w:ind w:firstLine="0"/>
        <w:jc w:val="center"/>
      </w:pPr>
      <w:r>
        <w:rPr>
          <w:noProof/>
        </w:rPr>
        <w:drawing>
          <wp:inline distT="0" distB="0" distL="0" distR="0">
            <wp:extent cx="5364000" cy="2224800"/>
            <wp:effectExtent l="19050" t="19050" r="825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64000" cy="2224800"/>
                    </a:xfrm>
                    <a:prstGeom prst="rect">
                      <a:avLst/>
                    </a:prstGeom>
                    <a:noFill/>
                    <a:ln>
                      <a:solidFill>
                        <a:schemeClr val="bg1">
                          <a:lumMod val="50000"/>
                        </a:schemeClr>
                      </a:solidFill>
                    </a:ln>
                  </pic:spPr>
                </pic:pic>
              </a:graphicData>
            </a:graphic>
          </wp:inline>
        </w:drawing>
      </w:r>
    </w:p>
    <w:p w:rsidR="00A33B1E" w:rsidRDefault="000C7717" w:rsidP="0037259A">
      <w:r>
        <w:t xml:space="preserve">Для </w:t>
      </w:r>
      <w:r w:rsidR="00D96B60">
        <w:t>печати</w:t>
      </w:r>
      <w:r>
        <w:t xml:space="preserve"> необходимо выбрать шаблон отчета </w:t>
      </w:r>
      <w:hyperlink w:anchor="Отчет" w:history="1">
        <w:r w:rsidR="00D96B60" w:rsidRPr="00D96B60">
          <w:rPr>
            <w:rStyle w:val="a6"/>
          </w:rPr>
          <w:t>SL2300</w:t>
        </w:r>
      </w:hyperlink>
      <w:r>
        <w:t xml:space="preserve"> «</w:t>
      </w:r>
      <w:r w:rsidR="00D96B60" w:rsidRPr="00D96B60">
        <w:t xml:space="preserve">Отчетность в фонды. Заявление о выделении необходимых средств на выплату страхового обеспечения </w:t>
      </w:r>
      <w:r w:rsidR="00D96B60">
        <w:br/>
      </w:r>
      <w:r w:rsidR="00D96B60" w:rsidRPr="00D96B60">
        <w:t>(2017 г.)</w:t>
      </w:r>
      <w:r>
        <w:t>», имеющего параметры:</w:t>
      </w:r>
    </w:p>
    <w:p w:rsidR="000C7717" w:rsidRDefault="000C7717" w:rsidP="000C7717">
      <w:pPr>
        <w:spacing w:before="120" w:after="120"/>
        <w:ind w:firstLine="0"/>
        <w:jc w:val="center"/>
      </w:pPr>
      <w:r>
        <w:rPr>
          <w:noProof/>
        </w:rPr>
        <w:drawing>
          <wp:inline distT="0" distB="0" distL="0" distR="0">
            <wp:extent cx="3240000" cy="13428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1342800"/>
                    </a:xfrm>
                    <a:prstGeom prst="rect">
                      <a:avLst/>
                    </a:prstGeom>
                    <a:noFill/>
                    <a:ln>
                      <a:noFill/>
                    </a:ln>
                  </pic:spPr>
                </pic:pic>
              </a:graphicData>
            </a:graphic>
          </wp:inline>
        </w:drawing>
      </w:r>
    </w:p>
    <w:p w:rsidR="00A33B1E" w:rsidRDefault="000C7717" w:rsidP="0037259A">
      <w:r w:rsidRPr="003C3D22">
        <w:rPr>
          <w:color w:val="009AA6"/>
        </w:rPr>
        <w:lastRenderedPageBreak/>
        <w:t>Дата предоставления</w:t>
      </w:r>
      <w:r>
        <w:t xml:space="preserve"> – дата представления отчета.</w:t>
      </w:r>
    </w:p>
    <w:p w:rsidR="000C7717" w:rsidRDefault="000C7717" w:rsidP="0037259A">
      <w:r w:rsidRPr="003C3D22">
        <w:rPr>
          <w:color w:val="009AA6"/>
        </w:rPr>
        <w:t>Режим печати</w:t>
      </w:r>
      <w:r>
        <w:t xml:space="preserve"> - выбор из предопределенного списка значений: «Печать отчета», «Выгрузка», «Печать и выгрузка».</w:t>
      </w:r>
    </w:p>
    <w:p w:rsidR="00123AE0" w:rsidRDefault="000C7717" w:rsidP="0037259A">
      <w:r>
        <w:t xml:space="preserve">Примечание. По состоянию на </w:t>
      </w:r>
      <w:r w:rsidR="00D96B60">
        <w:t>22</w:t>
      </w:r>
      <w:r>
        <w:t>.02.2017г ТФФ для выгрузки отчета не утверждены. Реализована только печатная форма отчета.</w:t>
      </w:r>
    </w:p>
    <w:p w:rsidR="00123AE0" w:rsidRDefault="00123AE0">
      <w:pPr>
        <w:spacing w:after="200" w:line="276" w:lineRule="auto"/>
        <w:ind w:firstLine="0"/>
        <w:jc w:val="left"/>
      </w:pPr>
      <w:r>
        <w:br w:type="page"/>
      </w:r>
    </w:p>
    <w:p w:rsidR="00A33B1E" w:rsidRPr="00123AE0" w:rsidRDefault="00123AE0" w:rsidP="00123AE0">
      <w:pPr>
        <w:spacing w:after="240"/>
        <w:ind w:firstLine="709"/>
        <w:rPr>
          <w:b/>
        </w:rPr>
      </w:pPr>
      <w:r w:rsidRPr="00123AE0">
        <w:rPr>
          <w:b/>
        </w:rPr>
        <w:lastRenderedPageBreak/>
        <w:t>История изменений документа</w:t>
      </w:r>
    </w:p>
    <w:p w:rsidR="00123AE0" w:rsidRDefault="00D96B60" w:rsidP="00123AE0">
      <w:pPr>
        <w:pStyle w:val="af1"/>
        <w:numPr>
          <w:ilvl w:val="0"/>
          <w:numId w:val="44"/>
        </w:numPr>
      </w:pPr>
      <w:r>
        <w:t>22</w:t>
      </w:r>
      <w:r w:rsidR="00123AE0">
        <w:t>.02.2017 – создание документа.</w:t>
      </w:r>
    </w:p>
    <w:p w:rsidR="003105DC" w:rsidRDefault="003105DC" w:rsidP="00123AE0">
      <w:pPr>
        <w:pStyle w:val="af1"/>
        <w:numPr>
          <w:ilvl w:val="0"/>
          <w:numId w:val="44"/>
        </w:numPr>
      </w:pPr>
      <w:r>
        <w:t>24.02.2018 – актуализация документа по итогам доработок функционала.</w:t>
      </w:r>
    </w:p>
    <w:sectPr w:rsidR="003105DC" w:rsidSect="003324E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BBB" w:rsidRDefault="00D11BBB" w:rsidP="00A04280">
      <w:r>
        <w:separator/>
      </w:r>
    </w:p>
  </w:endnote>
  <w:endnote w:type="continuationSeparator" w:id="0">
    <w:p w:rsidR="00D11BBB" w:rsidRDefault="00D11BBB" w:rsidP="00A0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BBB" w:rsidRDefault="00D11BBB" w:rsidP="00A04280">
      <w:r>
        <w:separator/>
      </w:r>
    </w:p>
  </w:footnote>
  <w:footnote w:type="continuationSeparator" w:id="0">
    <w:p w:rsidR="00D11BBB" w:rsidRDefault="00D11BBB" w:rsidP="00A042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408"/>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0B4915C7"/>
    <w:multiLevelType w:val="hybridMultilevel"/>
    <w:tmpl w:val="2F9AA3BA"/>
    <w:lvl w:ilvl="0" w:tplc="D9F4DF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E6566CB"/>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AD044A1"/>
    <w:multiLevelType w:val="hybridMultilevel"/>
    <w:tmpl w:val="AC26E0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E1F3663"/>
    <w:multiLevelType w:val="hybridMultilevel"/>
    <w:tmpl w:val="5FF6EF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841F1"/>
    <w:multiLevelType w:val="hybridMultilevel"/>
    <w:tmpl w:val="13FACB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3860BA4"/>
    <w:multiLevelType w:val="multilevel"/>
    <w:tmpl w:val="C7163932"/>
    <w:lvl w:ilvl="0">
      <w:start w:val="1"/>
      <w:numFmt w:val="decimal"/>
      <w:lvlText w:val="%1."/>
      <w:lvlJc w:val="left"/>
      <w:pPr>
        <w:ind w:left="142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7" w15:restartNumberingAfterBreak="0">
    <w:nsid w:val="26BD614F"/>
    <w:multiLevelType w:val="hybridMultilevel"/>
    <w:tmpl w:val="1F5A0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26639E"/>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29710F47"/>
    <w:multiLevelType w:val="hybridMultilevel"/>
    <w:tmpl w:val="04CC4398"/>
    <w:lvl w:ilvl="0" w:tplc="6386628E">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339D3C8F"/>
    <w:multiLevelType w:val="hybridMultilevel"/>
    <w:tmpl w:val="F368A28E"/>
    <w:lvl w:ilvl="0" w:tplc="69EAB4B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7AD37F8"/>
    <w:multiLevelType w:val="hybridMultilevel"/>
    <w:tmpl w:val="D10446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0F2782"/>
    <w:multiLevelType w:val="hybridMultilevel"/>
    <w:tmpl w:val="1F625FC8"/>
    <w:lvl w:ilvl="0" w:tplc="8F563B02">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15C376E"/>
    <w:multiLevelType w:val="hybridMultilevel"/>
    <w:tmpl w:val="60E0F99A"/>
    <w:lvl w:ilvl="0" w:tplc="6386628E">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45906D0C"/>
    <w:multiLevelType w:val="multilevel"/>
    <w:tmpl w:val="86922A4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8AF1DD6"/>
    <w:multiLevelType w:val="hybridMultilevel"/>
    <w:tmpl w:val="AC26E0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A130CA0"/>
    <w:multiLevelType w:val="hybridMultilevel"/>
    <w:tmpl w:val="F5B4AE7C"/>
    <w:lvl w:ilvl="0" w:tplc="F490CF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A8A604E"/>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5015699C"/>
    <w:multiLevelType w:val="hybridMultilevel"/>
    <w:tmpl w:val="091AAE4E"/>
    <w:lvl w:ilvl="0" w:tplc="63F8A366">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0896BDD"/>
    <w:multiLevelType w:val="hybridMultilevel"/>
    <w:tmpl w:val="94088C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0E76E7E"/>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51E87B72"/>
    <w:multiLevelType w:val="hybridMultilevel"/>
    <w:tmpl w:val="A1FCBE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1A589F"/>
    <w:multiLevelType w:val="hybridMultilevel"/>
    <w:tmpl w:val="09FA2C7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56181152"/>
    <w:multiLevelType w:val="hybridMultilevel"/>
    <w:tmpl w:val="94088C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6D15E08"/>
    <w:multiLevelType w:val="hybridMultilevel"/>
    <w:tmpl w:val="8294E7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7175ABB"/>
    <w:multiLevelType w:val="hybridMultilevel"/>
    <w:tmpl w:val="0F58EBD6"/>
    <w:lvl w:ilvl="0" w:tplc="20E2EFC8">
      <w:start w:val="1"/>
      <w:numFmt w:val="bullet"/>
      <w:lvlText w:val="-"/>
      <w:lvlJc w:val="left"/>
      <w:pPr>
        <w:tabs>
          <w:tab w:val="num" w:pos="720"/>
        </w:tabs>
        <w:ind w:left="720" w:hanging="360"/>
      </w:pPr>
      <w:rPr>
        <w:rFonts w:ascii="Times New Roman" w:hAnsi="Times New Roman" w:hint="default"/>
      </w:rPr>
    </w:lvl>
    <w:lvl w:ilvl="1" w:tplc="91923268" w:tentative="1">
      <w:start w:val="1"/>
      <w:numFmt w:val="bullet"/>
      <w:lvlText w:val="-"/>
      <w:lvlJc w:val="left"/>
      <w:pPr>
        <w:tabs>
          <w:tab w:val="num" w:pos="1440"/>
        </w:tabs>
        <w:ind w:left="1440" w:hanging="360"/>
      </w:pPr>
      <w:rPr>
        <w:rFonts w:ascii="Times New Roman" w:hAnsi="Times New Roman" w:hint="default"/>
      </w:rPr>
    </w:lvl>
    <w:lvl w:ilvl="2" w:tplc="4D0AF7F0">
      <w:start w:val="168"/>
      <w:numFmt w:val="bullet"/>
      <w:lvlText w:val="-"/>
      <w:lvlJc w:val="left"/>
      <w:pPr>
        <w:tabs>
          <w:tab w:val="num" w:pos="2160"/>
        </w:tabs>
        <w:ind w:left="2160" w:hanging="360"/>
      </w:pPr>
      <w:rPr>
        <w:rFonts w:ascii="Times New Roman" w:hAnsi="Times New Roman" w:hint="default"/>
      </w:rPr>
    </w:lvl>
    <w:lvl w:ilvl="3" w:tplc="52B8B10E" w:tentative="1">
      <w:start w:val="1"/>
      <w:numFmt w:val="bullet"/>
      <w:lvlText w:val="-"/>
      <w:lvlJc w:val="left"/>
      <w:pPr>
        <w:tabs>
          <w:tab w:val="num" w:pos="2880"/>
        </w:tabs>
        <w:ind w:left="2880" w:hanging="360"/>
      </w:pPr>
      <w:rPr>
        <w:rFonts w:ascii="Times New Roman" w:hAnsi="Times New Roman" w:hint="default"/>
      </w:rPr>
    </w:lvl>
    <w:lvl w:ilvl="4" w:tplc="EEC0D33E" w:tentative="1">
      <w:start w:val="1"/>
      <w:numFmt w:val="bullet"/>
      <w:lvlText w:val="-"/>
      <w:lvlJc w:val="left"/>
      <w:pPr>
        <w:tabs>
          <w:tab w:val="num" w:pos="3600"/>
        </w:tabs>
        <w:ind w:left="3600" w:hanging="360"/>
      </w:pPr>
      <w:rPr>
        <w:rFonts w:ascii="Times New Roman" w:hAnsi="Times New Roman" w:hint="default"/>
      </w:rPr>
    </w:lvl>
    <w:lvl w:ilvl="5" w:tplc="85DCF0FC" w:tentative="1">
      <w:start w:val="1"/>
      <w:numFmt w:val="bullet"/>
      <w:lvlText w:val="-"/>
      <w:lvlJc w:val="left"/>
      <w:pPr>
        <w:tabs>
          <w:tab w:val="num" w:pos="4320"/>
        </w:tabs>
        <w:ind w:left="4320" w:hanging="360"/>
      </w:pPr>
      <w:rPr>
        <w:rFonts w:ascii="Times New Roman" w:hAnsi="Times New Roman" w:hint="default"/>
      </w:rPr>
    </w:lvl>
    <w:lvl w:ilvl="6" w:tplc="B71433C0" w:tentative="1">
      <w:start w:val="1"/>
      <w:numFmt w:val="bullet"/>
      <w:lvlText w:val="-"/>
      <w:lvlJc w:val="left"/>
      <w:pPr>
        <w:tabs>
          <w:tab w:val="num" w:pos="5040"/>
        </w:tabs>
        <w:ind w:left="5040" w:hanging="360"/>
      </w:pPr>
      <w:rPr>
        <w:rFonts w:ascii="Times New Roman" w:hAnsi="Times New Roman" w:hint="default"/>
      </w:rPr>
    </w:lvl>
    <w:lvl w:ilvl="7" w:tplc="A67A05D2" w:tentative="1">
      <w:start w:val="1"/>
      <w:numFmt w:val="bullet"/>
      <w:lvlText w:val="-"/>
      <w:lvlJc w:val="left"/>
      <w:pPr>
        <w:tabs>
          <w:tab w:val="num" w:pos="5760"/>
        </w:tabs>
        <w:ind w:left="5760" w:hanging="360"/>
      </w:pPr>
      <w:rPr>
        <w:rFonts w:ascii="Times New Roman" w:hAnsi="Times New Roman" w:hint="default"/>
      </w:rPr>
    </w:lvl>
    <w:lvl w:ilvl="8" w:tplc="9EB0373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7C55E2E"/>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15:restartNumberingAfterBreak="0">
    <w:nsid w:val="58D93E01"/>
    <w:multiLevelType w:val="hybridMultilevel"/>
    <w:tmpl w:val="F690B53C"/>
    <w:lvl w:ilvl="0" w:tplc="6386628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8EF0AFE"/>
    <w:multiLevelType w:val="hybridMultilevel"/>
    <w:tmpl w:val="D77E92EC"/>
    <w:lvl w:ilvl="0" w:tplc="6386628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59CB7F5D"/>
    <w:multiLevelType w:val="hybridMultilevel"/>
    <w:tmpl w:val="D2A0F6D8"/>
    <w:lvl w:ilvl="0" w:tplc="94A4C678">
      <w:start w:val="1"/>
      <w:numFmt w:val="decimal"/>
      <w:lvlText w:val="%1."/>
      <w:lvlJc w:val="left"/>
      <w:pPr>
        <w:tabs>
          <w:tab w:val="num" w:pos="1959"/>
        </w:tabs>
        <w:ind w:left="195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9DE5D7D"/>
    <w:multiLevelType w:val="hybridMultilevel"/>
    <w:tmpl w:val="4432A73C"/>
    <w:lvl w:ilvl="0" w:tplc="5540E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5B5339FE"/>
    <w:multiLevelType w:val="hybridMultilevel"/>
    <w:tmpl w:val="B7A48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311BD3"/>
    <w:multiLevelType w:val="hybridMultilevel"/>
    <w:tmpl w:val="6380BD8C"/>
    <w:lvl w:ilvl="0" w:tplc="DC14AAB4">
      <w:start w:val="1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D5F3EBA"/>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15:restartNumberingAfterBreak="0">
    <w:nsid w:val="66AE7A43"/>
    <w:multiLevelType w:val="multilevel"/>
    <w:tmpl w:val="CB88C0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7690251"/>
    <w:multiLevelType w:val="hybridMultilevel"/>
    <w:tmpl w:val="04546D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D42373"/>
    <w:multiLevelType w:val="hybridMultilevel"/>
    <w:tmpl w:val="74F685B4"/>
    <w:lvl w:ilvl="0" w:tplc="6386628E">
      <w:start w:val="1"/>
      <w:numFmt w:val="bullet"/>
      <w:lvlText w:val="‒"/>
      <w:lvlJc w:val="left"/>
      <w:pPr>
        <w:ind w:left="1890" w:hanging="360"/>
      </w:pPr>
      <w:rPr>
        <w:rFonts w:ascii="Times New Roman" w:hAnsi="Times New Roman" w:cs="Times New Roman"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37" w15:restartNumberingAfterBreak="0">
    <w:nsid w:val="71FF1831"/>
    <w:multiLevelType w:val="multilevel"/>
    <w:tmpl w:val="B2BEBE7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15:restartNumberingAfterBreak="0">
    <w:nsid w:val="732F20A9"/>
    <w:multiLevelType w:val="hybridMultilevel"/>
    <w:tmpl w:val="6E681FB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768E09CE"/>
    <w:multiLevelType w:val="multilevel"/>
    <w:tmpl w:val="5FF6EF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5A1AAC"/>
    <w:multiLevelType w:val="hybridMultilevel"/>
    <w:tmpl w:val="D5ACA8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7624F2C"/>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15:restartNumberingAfterBreak="0">
    <w:nsid w:val="7A707085"/>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15:restartNumberingAfterBreak="0">
    <w:nsid w:val="7CB4617A"/>
    <w:multiLevelType w:val="hybridMultilevel"/>
    <w:tmpl w:val="1F5A0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2"/>
  </w:num>
  <w:num w:numId="3">
    <w:abstractNumId w:val="23"/>
  </w:num>
  <w:num w:numId="4">
    <w:abstractNumId w:val="37"/>
  </w:num>
  <w:num w:numId="5">
    <w:abstractNumId w:val="22"/>
  </w:num>
  <w:num w:numId="6">
    <w:abstractNumId w:val="38"/>
  </w:num>
  <w:num w:numId="7">
    <w:abstractNumId w:val="21"/>
  </w:num>
  <w:num w:numId="8">
    <w:abstractNumId w:val="4"/>
  </w:num>
  <w:num w:numId="9">
    <w:abstractNumId w:val="39"/>
  </w:num>
  <w:num w:numId="10">
    <w:abstractNumId w:val="35"/>
  </w:num>
  <w:num w:numId="11">
    <w:abstractNumId w:val="25"/>
  </w:num>
  <w:num w:numId="12">
    <w:abstractNumId w:val="10"/>
  </w:num>
  <w:num w:numId="13">
    <w:abstractNumId w:val="11"/>
  </w:num>
  <w:num w:numId="14">
    <w:abstractNumId w:val="24"/>
  </w:num>
  <w:num w:numId="15">
    <w:abstractNumId w:val="40"/>
  </w:num>
  <w:num w:numId="16">
    <w:abstractNumId w:val="42"/>
  </w:num>
  <w:num w:numId="17">
    <w:abstractNumId w:val="20"/>
  </w:num>
  <w:num w:numId="18">
    <w:abstractNumId w:val="5"/>
  </w:num>
  <w:num w:numId="19">
    <w:abstractNumId w:val="8"/>
  </w:num>
  <w:num w:numId="20">
    <w:abstractNumId w:val="2"/>
  </w:num>
  <w:num w:numId="21">
    <w:abstractNumId w:val="19"/>
  </w:num>
  <w:num w:numId="22">
    <w:abstractNumId w:val="15"/>
  </w:num>
  <w:num w:numId="23">
    <w:abstractNumId w:val="0"/>
  </w:num>
  <w:num w:numId="24">
    <w:abstractNumId w:val="26"/>
  </w:num>
  <w:num w:numId="25">
    <w:abstractNumId w:val="33"/>
  </w:num>
  <w:num w:numId="26">
    <w:abstractNumId w:val="17"/>
  </w:num>
  <w:num w:numId="27">
    <w:abstractNumId w:val="41"/>
  </w:num>
  <w:num w:numId="28">
    <w:abstractNumId w:val="18"/>
  </w:num>
  <w:num w:numId="29">
    <w:abstractNumId w:val="34"/>
  </w:num>
  <w:num w:numId="30">
    <w:abstractNumId w:val="14"/>
  </w:num>
  <w:num w:numId="31">
    <w:abstractNumId w:val="9"/>
  </w:num>
  <w:num w:numId="32">
    <w:abstractNumId w:val="32"/>
  </w:num>
  <w:num w:numId="33">
    <w:abstractNumId w:val="1"/>
  </w:num>
  <w:num w:numId="34">
    <w:abstractNumId w:val="16"/>
  </w:num>
  <w:num w:numId="35">
    <w:abstractNumId w:val="6"/>
  </w:num>
  <w:num w:numId="36">
    <w:abstractNumId w:val="7"/>
  </w:num>
  <w:num w:numId="37">
    <w:abstractNumId w:val="31"/>
  </w:num>
  <w:num w:numId="38">
    <w:abstractNumId w:val="3"/>
  </w:num>
  <w:num w:numId="39">
    <w:abstractNumId w:val="43"/>
  </w:num>
  <w:num w:numId="40">
    <w:abstractNumId w:val="36"/>
  </w:num>
  <w:num w:numId="41">
    <w:abstractNumId w:val="27"/>
  </w:num>
  <w:num w:numId="42">
    <w:abstractNumId w:val="28"/>
  </w:num>
  <w:num w:numId="43">
    <w:abstractNumId w:val="13"/>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126D"/>
    <w:rsid w:val="00002D17"/>
    <w:rsid w:val="0000492A"/>
    <w:rsid w:val="00007F7C"/>
    <w:rsid w:val="00012C09"/>
    <w:rsid w:val="00015347"/>
    <w:rsid w:val="000179B1"/>
    <w:rsid w:val="00022410"/>
    <w:rsid w:val="00023E97"/>
    <w:rsid w:val="00025DE4"/>
    <w:rsid w:val="00025FD0"/>
    <w:rsid w:val="0003696E"/>
    <w:rsid w:val="00037E22"/>
    <w:rsid w:val="0005109E"/>
    <w:rsid w:val="00057023"/>
    <w:rsid w:val="0005715E"/>
    <w:rsid w:val="0006686D"/>
    <w:rsid w:val="00070FAB"/>
    <w:rsid w:val="00081A03"/>
    <w:rsid w:val="000869DC"/>
    <w:rsid w:val="0009529A"/>
    <w:rsid w:val="00096E02"/>
    <w:rsid w:val="000A36FD"/>
    <w:rsid w:val="000B487B"/>
    <w:rsid w:val="000C03A8"/>
    <w:rsid w:val="000C71DF"/>
    <w:rsid w:val="000C7717"/>
    <w:rsid w:val="000C78EF"/>
    <w:rsid w:val="000D7404"/>
    <w:rsid w:val="000E07BD"/>
    <w:rsid w:val="000E092F"/>
    <w:rsid w:val="000E0935"/>
    <w:rsid w:val="000E6FCE"/>
    <w:rsid w:val="000F01C9"/>
    <w:rsid w:val="000F1100"/>
    <w:rsid w:val="000F16CA"/>
    <w:rsid w:val="000F5783"/>
    <w:rsid w:val="001027AE"/>
    <w:rsid w:val="0011242D"/>
    <w:rsid w:val="00112628"/>
    <w:rsid w:val="0012034B"/>
    <w:rsid w:val="00120F60"/>
    <w:rsid w:val="00123AE0"/>
    <w:rsid w:val="00123D19"/>
    <w:rsid w:val="00127A13"/>
    <w:rsid w:val="00131359"/>
    <w:rsid w:val="0013507B"/>
    <w:rsid w:val="00142A54"/>
    <w:rsid w:val="00147DFF"/>
    <w:rsid w:val="0015126D"/>
    <w:rsid w:val="00157926"/>
    <w:rsid w:val="00165D2B"/>
    <w:rsid w:val="00175350"/>
    <w:rsid w:val="001772A6"/>
    <w:rsid w:val="00183CA1"/>
    <w:rsid w:val="001A11D4"/>
    <w:rsid w:val="001A4484"/>
    <w:rsid w:val="001B0B3A"/>
    <w:rsid w:val="001B46E0"/>
    <w:rsid w:val="001C3DB9"/>
    <w:rsid w:val="001C60C9"/>
    <w:rsid w:val="001D12B0"/>
    <w:rsid w:val="001D25AA"/>
    <w:rsid w:val="001D48F4"/>
    <w:rsid w:val="001D77C5"/>
    <w:rsid w:val="001F1E19"/>
    <w:rsid w:val="00203C73"/>
    <w:rsid w:val="0021452C"/>
    <w:rsid w:val="00221206"/>
    <w:rsid w:val="002314F8"/>
    <w:rsid w:val="00240497"/>
    <w:rsid w:val="00247AC0"/>
    <w:rsid w:val="00262A14"/>
    <w:rsid w:val="00262DE0"/>
    <w:rsid w:val="002637EC"/>
    <w:rsid w:val="00264349"/>
    <w:rsid w:val="00275DFD"/>
    <w:rsid w:val="00282668"/>
    <w:rsid w:val="002842FA"/>
    <w:rsid w:val="00284C4F"/>
    <w:rsid w:val="00290887"/>
    <w:rsid w:val="00296940"/>
    <w:rsid w:val="002A52E7"/>
    <w:rsid w:val="002B1137"/>
    <w:rsid w:val="002B424B"/>
    <w:rsid w:val="002C0C21"/>
    <w:rsid w:val="002C4593"/>
    <w:rsid w:val="002D4497"/>
    <w:rsid w:val="002D65FC"/>
    <w:rsid w:val="002E42F6"/>
    <w:rsid w:val="002E7880"/>
    <w:rsid w:val="002F02B3"/>
    <w:rsid w:val="002F0B2E"/>
    <w:rsid w:val="00301100"/>
    <w:rsid w:val="00301692"/>
    <w:rsid w:val="00306B3D"/>
    <w:rsid w:val="003105DC"/>
    <w:rsid w:val="00312859"/>
    <w:rsid w:val="00312AB0"/>
    <w:rsid w:val="003324EE"/>
    <w:rsid w:val="00333F86"/>
    <w:rsid w:val="003439C2"/>
    <w:rsid w:val="003469AF"/>
    <w:rsid w:val="003504DB"/>
    <w:rsid w:val="00362235"/>
    <w:rsid w:val="00366E56"/>
    <w:rsid w:val="00371D95"/>
    <w:rsid w:val="0037259A"/>
    <w:rsid w:val="00373A98"/>
    <w:rsid w:val="00376C88"/>
    <w:rsid w:val="0038450F"/>
    <w:rsid w:val="003931FA"/>
    <w:rsid w:val="003956EB"/>
    <w:rsid w:val="003A5AB6"/>
    <w:rsid w:val="003B60AD"/>
    <w:rsid w:val="003C3D22"/>
    <w:rsid w:val="003C3FFB"/>
    <w:rsid w:val="003C4BC4"/>
    <w:rsid w:val="003D7C1D"/>
    <w:rsid w:val="003E1B8D"/>
    <w:rsid w:val="003E36B6"/>
    <w:rsid w:val="003F05FB"/>
    <w:rsid w:val="003F2F81"/>
    <w:rsid w:val="003F53AB"/>
    <w:rsid w:val="00405548"/>
    <w:rsid w:val="0040691D"/>
    <w:rsid w:val="0041031B"/>
    <w:rsid w:val="004139AA"/>
    <w:rsid w:val="004222A1"/>
    <w:rsid w:val="004353F7"/>
    <w:rsid w:val="00446E26"/>
    <w:rsid w:val="00453ECF"/>
    <w:rsid w:val="00461FCE"/>
    <w:rsid w:val="004668E6"/>
    <w:rsid w:val="00466915"/>
    <w:rsid w:val="004720E0"/>
    <w:rsid w:val="0047294D"/>
    <w:rsid w:val="004734E2"/>
    <w:rsid w:val="004770EB"/>
    <w:rsid w:val="00480DFC"/>
    <w:rsid w:val="00482AE7"/>
    <w:rsid w:val="0048488A"/>
    <w:rsid w:val="0048662F"/>
    <w:rsid w:val="00492AAD"/>
    <w:rsid w:val="004A1DE7"/>
    <w:rsid w:val="004A248B"/>
    <w:rsid w:val="004A6C45"/>
    <w:rsid w:val="004B28F4"/>
    <w:rsid w:val="004B4109"/>
    <w:rsid w:val="004B43C7"/>
    <w:rsid w:val="004C1121"/>
    <w:rsid w:val="004C3C3A"/>
    <w:rsid w:val="004C5232"/>
    <w:rsid w:val="004E1C76"/>
    <w:rsid w:val="004E3C48"/>
    <w:rsid w:val="0050710A"/>
    <w:rsid w:val="00510743"/>
    <w:rsid w:val="005119D9"/>
    <w:rsid w:val="0051241C"/>
    <w:rsid w:val="00516E20"/>
    <w:rsid w:val="00522528"/>
    <w:rsid w:val="00526D8A"/>
    <w:rsid w:val="005312EF"/>
    <w:rsid w:val="00533686"/>
    <w:rsid w:val="00534A8D"/>
    <w:rsid w:val="0053576E"/>
    <w:rsid w:val="005361C1"/>
    <w:rsid w:val="00565F7F"/>
    <w:rsid w:val="00566F12"/>
    <w:rsid w:val="005833FC"/>
    <w:rsid w:val="00585C0F"/>
    <w:rsid w:val="00586C63"/>
    <w:rsid w:val="00587DC5"/>
    <w:rsid w:val="005942DE"/>
    <w:rsid w:val="005A23AA"/>
    <w:rsid w:val="005B1F81"/>
    <w:rsid w:val="005B3178"/>
    <w:rsid w:val="005B50FB"/>
    <w:rsid w:val="005B5954"/>
    <w:rsid w:val="005C646F"/>
    <w:rsid w:val="005D526D"/>
    <w:rsid w:val="005D770B"/>
    <w:rsid w:val="005E1AE1"/>
    <w:rsid w:val="005F7FCD"/>
    <w:rsid w:val="00605366"/>
    <w:rsid w:val="00612FB8"/>
    <w:rsid w:val="00614887"/>
    <w:rsid w:val="00615B7A"/>
    <w:rsid w:val="00616CA9"/>
    <w:rsid w:val="00617C6D"/>
    <w:rsid w:val="00630C2B"/>
    <w:rsid w:val="0063539A"/>
    <w:rsid w:val="00636E2D"/>
    <w:rsid w:val="00637B49"/>
    <w:rsid w:val="00643E41"/>
    <w:rsid w:val="0064447C"/>
    <w:rsid w:val="00645E48"/>
    <w:rsid w:val="00646211"/>
    <w:rsid w:val="00647765"/>
    <w:rsid w:val="00652825"/>
    <w:rsid w:val="00662B59"/>
    <w:rsid w:val="00663C6F"/>
    <w:rsid w:val="00664D23"/>
    <w:rsid w:val="00671072"/>
    <w:rsid w:val="0067353C"/>
    <w:rsid w:val="006963AE"/>
    <w:rsid w:val="006A67F3"/>
    <w:rsid w:val="006B242E"/>
    <w:rsid w:val="006C49EC"/>
    <w:rsid w:val="006C5F60"/>
    <w:rsid w:val="006D0EEA"/>
    <w:rsid w:val="006D61AC"/>
    <w:rsid w:val="006E12AD"/>
    <w:rsid w:val="006E16C1"/>
    <w:rsid w:val="006E3909"/>
    <w:rsid w:val="006E4873"/>
    <w:rsid w:val="006F3FE5"/>
    <w:rsid w:val="00700F4A"/>
    <w:rsid w:val="00701E5F"/>
    <w:rsid w:val="007040D5"/>
    <w:rsid w:val="00706D52"/>
    <w:rsid w:val="0072016F"/>
    <w:rsid w:val="00722A9F"/>
    <w:rsid w:val="00723B3A"/>
    <w:rsid w:val="0072498D"/>
    <w:rsid w:val="00732540"/>
    <w:rsid w:val="007369B5"/>
    <w:rsid w:val="00743D9C"/>
    <w:rsid w:val="00746F20"/>
    <w:rsid w:val="007470F7"/>
    <w:rsid w:val="007519C2"/>
    <w:rsid w:val="00752DED"/>
    <w:rsid w:val="00753FDF"/>
    <w:rsid w:val="00757B48"/>
    <w:rsid w:val="00760281"/>
    <w:rsid w:val="00761B30"/>
    <w:rsid w:val="00763D54"/>
    <w:rsid w:val="007670E5"/>
    <w:rsid w:val="0077086B"/>
    <w:rsid w:val="00770CBD"/>
    <w:rsid w:val="0077192B"/>
    <w:rsid w:val="00773F84"/>
    <w:rsid w:val="007762BC"/>
    <w:rsid w:val="00780E36"/>
    <w:rsid w:val="00782773"/>
    <w:rsid w:val="007836F4"/>
    <w:rsid w:val="00785BD9"/>
    <w:rsid w:val="00790222"/>
    <w:rsid w:val="00796372"/>
    <w:rsid w:val="007A4A44"/>
    <w:rsid w:val="007B564E"/>
    <w:rsid w:val="007D56C1"/>
    <w:rsid w:val="007E6F82"/>
    <w:rsid w:val="007F6B42"/>
    <w:rsid w:val="007F7501"/>
    <w:rsid w:val="00800E05"/>
    <w:rsid w:val="008029A6"/>
    <w:rsid w:val="00810982"/>
    <w:rsid w:val="008129D8"/>
    <w:rsid w:val="008202F7"/>
    <w:rsid w:val="00822346"/>
    <w:rsid w:val="0084178B"/>
    <w:rsid w:val="008513AB"/>
    <w:rsid w:val="008549C4"/>
    <w:rsid w:val="00855158"/>
    <w:rsid w:val="00857120"/>
    <w:rsid w:val="008626B3"/>
    <w:rsid w:val="00866238"/>
    <w:rsid w:val="00871D5D"/>
    <w:rsid w:val="00873E20"/>
    <w:rsid w:val="00875915"/>
    <w:rsid w:val="00880B3E"/>
    <w:rsid w:val="00881023"/>
    <w:rsid w:val="008826EE"/>
    <w:rsid w:val="008830AC"/>
    <w:rsid w:val="00884441"/>
    <w:rsid w:val="00885551"/>
    <w:rsid w:val="008879F8"/>
    <w:rsid w:val="0089132C"/>
    <w:rsid w:val="00894347"/>
    <w:rsid w:val="008A6B33"/>
    <w:rsid w:val="008B062F"/>
    <w:rsid w:val="008C018E"/>
    <w:rsid w:val="008C41B4"/>
    <w:rsid w:val="008D1525"/>
    <w:rsid w:val="008D53E5"/>
    <w:rsid w:val="008D6EF2"/>
    <w:rsid w:val="008D7847"/>
    <w:rsid w:val="008E10F1"/>
    <w:rsid w:val="0090215E"/>
    <w:rsid w:val="0090561D"/>
    <w:rsid w:val="0090708D"/>
    <w:rsid w:val="00911B27"/>
    <w:rsid w:val="009137E2"/>
    <w:rsid w:val="00914E14"/>
    <w:rsid w:val="00924AB4"/>
    <w:rsid w:val="009255AE"/>
    <w:rsid w:val="00927E49"/>
    <w:rsid w:val="00930E67"/>
    <w:rsid w:val="009527BF"/>
    <w:rsid w:val="0098066A"/>
    <w:rsid w:val="00987762"/>
    <w:rsid w:val="00993E39"/>
    <w:rsid w:val="009A025E"/>
    <w:rsid w:val="009A0C1E"/>
    <w:rsid w:val="009A17BB"/>
    <w:rsid w:val="009A2EAA"/>
    <w:rsid w:val="009B22C5"/>
    <w:rsid w:val="009B44CE"/>
    <w:rsid w:val="009C0BC9"/>
    <w:rsid w:val="009C499D"/>
    <w:rsid w:val="009C5125"/>
    <w:rsid w:val="009C7949"/>
    <w:rsid w:val="009D37C8"/>
    <w:rsid w:val="009D4C2F"/>
    <w:rsid w:val="009D4F5A"/>
    <w:rsid w:val="009D5DEF"/>
    <w:rsid w:val="009D76FF"/>
    <w:rsid w:val="009E2E34"/>
    <w:rsid w:val="009E3EC9"/>
    <w:rsid w:val="009E46AF"/>
    <w:rsid w:val="009E6927"/>
    <w:rsid w:val="009E79D2"/>
    <w:rsid w:val="009F0D05"/>
    <w:rsid w:val="009F3CB8"/>
    <w:rsid w:val="00A04280"/>
    <w:rsid w:val="00A226C7"/>
    <w:rsid w:val="00A24477"/>
    <w:rsid w:val="00A30DCA"/>
    <w:rsid w:val="00A33B1E"/>
    <w:rsid w:val="00A3701E"/>
    <w:rsid w:val="00A41A7F"/>
    <w:rsid w:val="00A43B23"/>
    <w:rsid w:val="00A672C4"/>
    <w:rsid w:val="00A70856"/>
    <w:rsid w:val="00A758E9"/>
    <w:rsid w:val="00A86C6F"/>
    <w:rsid w:val="00A86E19"/>
    <w:rsid w:val="00A92699"/>
    <w:rsid w:val="00A9270B"/>
    <w:rsid w:val="00A94426"/>
    <w:rsid w:val="00A96605"/>
    <w:rsid w:val="00AA7372"/>
    <w:rsid w:val="00AB78EB"/>
    <w:rsid w:val="00AC0101"/>
    <w:rsid w:val="00AC6AB1"/>
    <w:rsid w:val="00AC71C6"/>
    <w:rsid w:val="00AD1468"/>
    <w:rsid w:val="00AD146E"/>
    <w:rsid w:val="00AD3BB0"/>
    <w:rsid w:val="00AD47DF"/>
    <w:rsid w:val="00AD5F95"/>
    <w:rsid w:val="00AD792E"/>
    <w:rsid w:val="00AE39DC"/>
    <w:rsid w:val="00AE4947"/>
    <w:rsid w:val="00AE745A"/>
    <w:rsid w:val="00AF7E68"/>
    <w:rsid w:val="00B052B4"/>
    <w:rsid w:val="00B20715"/>
    <w:rsid w:val="00B21DD9"/>
    <w:rsid w:val="00B23668"/>
    <w:rsid w:val="00B23D73"/>
    <w:rsid w:val="00B25DAE"/>
    <w:rsid w:val="00B26D66"/>
    <w:rsid w:val="00B35211"/>
    <w:rsid w:val="00B37197"/>
    <w:rsid w:val="00B435AC"/>
    <w:rsid w:val="00B454D8"/>
    <w:rsid w:val="00B4597C"/>
    <w:rsid w:val="00B5142E"/>
    <w:rsid w:val="00B7116B"/>
    <w:rsid w:val="00B7123F"/>
    <w:rsid w:val="00B71531"/>
    <w:rsid w:val="00B743E6"/>
    <w:rsid w:val="00B7542A"/>
    <w:rsid w:val="00B77633"/>
    <w:rsid w:val="00B8424C"/>
    <w:rsid w:val="00B85B58"/>
    <w:rsid w:val="00B90609"/>
    <w:rsid w:val="00B91076"/>
    <w:rsid w:val="00B96BD6"/>
    <w:rsid w:val="00BA67D2"/>
    <w:rsid w:val="00BA6D04"/>
    <w:rsid w:val="00BB0002"/>
    <w:rsid w:val="00BB7EEC"/>
    <w:rsid w:val="00BC1F5B"/>
    <w:rsid w:val="00BC2CC0"/>
    <w:rsid w:val="00BC44F3"/>
    <w:rsid w:val="00BD3110"/>
    <w:rsid w:val="00BD4A8F"/>
    <w:rsid w:val="00BD5FA3"/>
    <w:rsid w:val="00BE1D44"/>
    <w:rsid w:val="00BE3C88"/>
    <w:rsid w:val="00BE4D7F"/>
    <w:rsid w:val="00BE7F96"/>
    <w:rsid w:val="00BF117D"/>
    <w:rsid w:val="00BF2B50"/>
    <w:rsid w:val="00BF4A8E"/>
    <w:rsid w:val="00BF6D20"/>
    <w:rsid w:val="00C02537"/>
    <w:rsid w:val="00C049F2"/>
    <w:rsid w:val="00C13D99"/>
    <w:rsid w:val="00C177BA"/>
    <w:rsid w:val="00C1794D"/>
    <w:rsid w:val="00C24483"/>
    <w:rsid w:val="00C40ED0"/>
    <w:rsid w:val="00C448F7"/>
    <w:rsid w:val="00C45B1C"/>
    <w:rsid w:val="00C5464F"/>
    <w:rsid w:val="00C627FF"/>
    <w:rsid w:val="00C62E55"/>
    <w:rsid w:val="00C650CE"/>
    <w:rsid w:val="00C670F3"/>
    <w:rsid w:val="00C720B4"/>
    <w:rsid w:val="00C734AB"/>
    <w:rsid w:val="00C82162"/>
    <w:rsid w:val="00C85BE5"/>
    <w:rsid w:val="00C907EC"/>
    <w:rsid w:val="00C91F02"/>
    <w:rsid w:val="00C96F1E"/>
    <w:rsid w:val="00C96FBE"/>
    <w:rsid w:val="00CA6577"/>
    <w:rsid w:val="00CB1806"/>
    <w:rsid w:val="00CC5A24"/>
    <w:rsid w:val="00CD24E1"/>
    <w:rsid w:val="00CD6577"/>
    <w:rsid w:val="00CD6CB6"/>
    <w:rsid w:val="00CD7C0D"/>
    <w:rsid w:val="00CE6D7C"/>
    <w:rsid w:val="00CF0A2B"/>
    <w:rsid w:val="00CF4FBA"/>
    <w:rsid w:val="00CF5281"/>
    <w:rsid w:val="00CF6E69"/>
    <w:rsid w:val="00D11BBB"/>
    <w:rsid w:val="00D151EB"/>
    <w:rsid w:val="00D1544B"/>
    <w:rsid w:val="00D3004A"/>
    <w:rsid w:val="00D335B9"/>
    <w:rsid w:val="00D3520D"/>
    <w:rsid w:val="00D35A90"/>
    <w:rsid w:val="00D43550"/>
    <w:rsid w:val="00D4550D"/>
    <w:rsid w:val="00D50C23"/>
    <w:rsid w:val="00D52AB5"/>
    <w:rsid w:val="00D62961"/>
    <w:rsid w:val="00D76F72"/>
    <w:rsid w:val="00D8027A"/>
    <w:rsid w:val="00D80394"/>
    <w:rsid w:val="00D915AB"/>
    <w:rsid w:val="00D94316"/>
    <w:rsid w:val="00D96B60"/>
    <w:rsid w:val="00DA1AA9"/>
    <w:rsid w:val="00DB6CDE"/>
    <w:rsid w:val="00DC3846"/>
    <w:rsid w:val="00DD3BC6"/>
    <w:rsid w:val="00DD71E8"/>
    <w:rsid w:val="00DF0D44"/>
    <w:rsid w:val="00E032D0"/>
    <w:rsid w:val="00E039C8"/>
    <w:rsid w:val="00E17972"/>
    <w:rsid w:val="00E23030"/>
    <w:rsid w:val="00E24311"/>
    <w:rsid w:val="00E30F04"/>
    <w:rsid w:val="00E320F0"/>
    <w:rsid w:val="00E417D8"/>
    <w:rsid w:val="00E42549"/>
    <w:rsid w:val="00E56518"/>
    <w:rsid w:val="00E71651"/>
    <w:rsid w:val="00E7305A"/>
    <w:rsid w:val="00E7419A"/>
    <w:rsid w:val="00E80E36"/>
    <w:rsid w:val="00E84FD3"/>
    <w:rsid w:val="00E85949"/>
    <w:rsid w:val="00E92518"/>
    <w:rsid w:val="00E94B1E"/>
    <w:rsid w:val="00E9785F"/>
    <w:rsid w:val="00EA10DF"/>
    <w:rsid w:val="00EA1B67"/>
    <w:rsid w:val="00EA459C"/>
    <w:rsid w:val="00EB26AF"/>
    <w:rsid w:val="00EB678E"/>
    <w:rsid w:val="00EC3D00"/>
    <w:rsid w:val="00EC65D9"/>
    <w:rsid w:val="00ED35D7"/>
    <w:rsid w:val="00ED5931"/>
    <w:rsid w:val="00EE3537"/>
    <w:rsid w:val="00EE4167"/>
    <w:rsid w:val="00EF0E4E"/>
    <w:rsid w:val="00EF3FCD"/>
    <w:rsid w:val="00EF5168"/>
    <w:rsid w:val="00EF7B2C"/>
    <w:rsid w:val="00F1450D"/>
    <w:rsid w:val="00F20D4B"/>
    <w:rsid w:val="00F215E7"/>
    <w:rsid w:val="00F30EDB"/>
    <w:rsid w:val="00F34441"/>
    <w:rsid w:val="00F50DAA"/>
    <w:rsid w:val="00F62B2E"/>
    <w:rsid w:val="00F663BB"/>
    <w:rsid w:val="00F761BC"/>
    <w:rsid w:val="00F8523C"/>
    <w:rsid w:val="00F91145"/>
    <w:rsid w:val="00F95089"/>
    <w:rsid w:val="00FA0692"/>
    <w:rsid w:val="00FA08DC"/>
    <w:rsid w:val="00FA528C"/>
    <w:rsid w:val="00FB4439"/>
    <w:rsid w:val="00FC391E"/>
    <w:rsid w:val="00FC3B59"/>
    <w:rsid w:val="00FC4D2F"/>
    <w:rsid w:val="00FC6997"/>
    <w:rsid w:val="00FD3197"/>
    <w:rsid w:val="00FE4A9D"/>
    <w:rsid w:val="00FF24A5"/>
    <w:rsid w:val="00FF2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_x0000_s1050"/>
        <o:r id="V:Rule2" type="connector" idref="#_x0000_s1054"/>
        <o:r id="V:Rule3" type="connector" idref="#_x0000_s1057"/>
      </o:rules>
    </o:shapelayout>
  </w:shapeDefaults>
  <w:decimalSymbol w:val=","/>
  <w:listSeparator w:val=";"/>
  <w14:docId w14:val="0C9F173A"/>
  <w15:docId w15:val="{489556BD-712F-48E9-8F5B-DDE86762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6B42"/>
    <w:pPr>
      <w:spacing w:after="0" w:line="240" w:lineRule="auto"/>
      <w:ind w:firstLine="708"/>
      <w:jc w:val="both"/>
    </w:pPr>
    <w:rPr>
      <w:rFonts w:ascii="Myriad Pro" w:eastAsia="Times New Roman" w:hAnsi="Myriad Pro" w:cs="Times New Roman"/>
      <w:sz w:val="24"/>
      <w:szCs w:val="24"/>
      <w:lang w:eastAsia="ru-RU"/>
    </w:rPr>
  </w:style>
  <w:style w:type="paragraph" w:styleId="1">
    <w:name w:val="heading 1"/>
    <w:basedOn w:val="a"/>
    <w:next w:val="a"/>
    <w:link w:val="10"/>
    <w:uiPriority w:val="9"/>
    <w:qFormat/>
    <w:rsid w:val="0067353C"/>
    <w:pPr>
      <w:keepNext/>
      <w:keepLines/>
      <w:spacing w:before="480" w:after="240"/>
      <w:ind w:firstLine="0"/>
      <w:outlineLvl w:val="0"/>
    </w:pPr>
    <w:rPr>
      <w:rFonts w:eastAsiaTheme="majorEastAsia" w:cstheme="majorBidi"/>
      <w:b/>
      <w:bCs/>
      <w:color w:val="365F91" w:themeColor="accent1" w:themeShade="BF"/>
      <w:sz w:val="28"/>
      <w:szCs w:val="28"/>
    </w:rPr>
  </w:style>
  <w:style w:type="paragraph" w:styleId="2">
    <w:name w:val="heading 2"/>
    <w:basedOn w:val="a"/>
    <w:next w:val="a"/>
    <w:link w:val="20"/>
    <w:qFormat/>
    <w:rsid w:val="0015126D"/>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6E487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5126D"/>
    <w:rPr>
      <w:rFonts w:ascii="Arial" w:eastAsia="Times New Roman" w:hAnsi="Arial" w:cs="Arial"/>
      <w:b/>
      <w:bCs/>
      <w:i/>
      <w:iCs/>
      <w:sz w:val="28"/>
      <w:szCs w:val="28"/>
      <w:lang w:eastAsia="ru-RU"/>
    </w:rPr>
  </w:style>
  <w:style w:type="paragraph" w:styleId="11">
    <w:name w:val="toc 1"/>
    <w:basedOn w:val="a"/>
    <w:next w:val="a"/>
    <w:autoRedefine/>
    <w:uiPriority w:val="39"/>
    <w:rsid w:val="00B7123F"/>
    <w:pPr>
      <w:tabs>
        <w:tab w:val="right" w:leader="dot" w:pos="9345"/>
      </w:tabs>
      <w:spacing w:line="360" w:lineRule="auto"/>
    </w:pPr>
  </w:style>
  <w:style w:type="paragraph" w:styleId="a3">
    <w:name w:val="footer"/>
    <w:basedOn w:val="a"/>
    <w:link w:val="a4"/>
    <w:rsid w:val="0015126D"/>
    <w:pPr>
      <w:tabs>
        <w:tab w:val="center" w:pos="4677"/>
        <w:tab w:val="right" w:pos="9355"/>
      </w:tabs>
    </w:pPr>
  </w:style>
  <w:style w:type="character" w:customStyle="1" w:styleId="a4">
    <w:name w:val="Нижний колонтитул Знак"/>
    <w:basedOn w:val="a0"/>
    <w:link w:val="a3"/>
    <w:rsid w:val="0015126D"/>
    <w:rPr>
      <w:rFonts w:ascii="Times New Roman" w:eastAsia="Times New Roman" w:hAnsi="Times New Roman" w:cs="Times New Roman"/>
      <w:sz w:val="24"/>
      <w:szCs w:val="24"/>
      <w:lang w:eastAsia="ru-RU"/>
    </w:rPr>
  </w:style>
  <w:style w:type="character" w:styleId="a5">
    <w:name w:val="page number"/>
    <w:basedOn w:val="a0"/>
    <w:rsid w:val="0015126D"/>
  </w:style>
  <w:style w:type="character" w:styleId="a6">
    <w:name w:val="Hyperlink"/>
    <w:basedOn w:val="a0"/>
    <w:uiPriority w:val="99"/>
    <w:rsid w:val="0015126D"/>
    <w:rPr>
      <w:color w:val="0000FF"/>
      <w:u w:val="single"/>
    </w:rPr>
  </w:style>
  <w:style w:type="paragraph" w:customStyle="1" w:styleId="ConsPlusNormal">
    <w:name w:val="ConsPlusNormal"/>
    <w:rsid w:val="001512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Indent 3"/>
    <w:basedOn w:val="a"/>
    <w:link w:val="32"/>
    <w:semiHidden/>
    <w:rsid w:val="0015126D"/>
    <w:pPr>
      <w:autoSpaceDE w:val="0"/>
      <w:autoSpaceDN w:val="0"/>
      <w:adjustRightInd w:val="0"/>
      <w:ind w:firstLine="540"/>
    </w:pPr>
    <w:rPr>
      <w:rFonts w:eastAsia="Calibri"/>
      <w:sz w:val="28"/>
      <w:szCs w:val="28"/>
      <w:lang w:eastAsia="en-US"/>
    </w:rPr>
  </w:style>
  <w:style w:type="character" w:customStyle="1" w:styleId="32">
    <w:name w:val="Основной текст с отступом 3 Знак"/>
    <w:basedOn w:val="a0"/>
    <w:link w:val="31"/>
    <w:semiHidden/>
    <w:rsid w:val="0015126D"/>
    <w:rPr>
      <w:rFonts w:ascii="Times New Roman" w:eastAsia="Calibri" w:hAnsi="Times New Roman" w:cs="Times New Roman"/>
      <w:sz w:val="28"/>
      <w:szCs w:val="28"/>
    </w:rPr>
  </w:style>
  <w:style w:type="table" w:styleId="a7">
    <w:name w:val="Table Grid"/>
    <w:basedOn w:val="a1"/>
    <w:uiPriority w:val="59"/>
    <w:rsid w:val="001512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Indent"/>
    <w:basedOn w:val="a"/>
    <w:rsid w:val="0015126D"/>
    <w:pPr>
      <w:spacing w:after="120" w:line="200" w:lineRule="atLeast"/>
    </w:pPr>
    <w:rPr>
      <w:sz w:val="20"/>
      <w:szCs w:val="20"/>
    </w:rPr>
  </w:style>
  <w:style w:type="paragraph" w:customStyle="1" w:styleId="ConsPlusNonformat">
    <w:name w:val="ConsPlusNonformat"/>
    <w:rsid w:val="0015126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footnote text"/>
    <w:basedOn w:val="a"/>
    <w:link w:val="aa"/>
    <w:semiHidden/>
    <w:rsid w:val="0015126D"/>
    <w:rPr>
      <w:sz w:val="20"/>
      <w:szCs w:val="20"/>
    </w:rPr>
  </w:style>
  <w:style w:type="character" w:customStyle="1" w:styleId="aa">
    <w:name w:val="Текст сноски Знак"/>
    <w:basedOn w:val="a0"/>
    <w:link w:val="a9"/>
    <w:semiHidden/>
    <w:rsid w:val="0015126D"/>
    <w:rPr>
      <w:rFonts w:ascii="Times New Roman" w:eastAsia="Times New Roman" w:hAnsi="Times New Roman" w:cs="Times New Roman"/>
      <w:sz w:val="20"/>
      <w:szCs w:val="20"/>
      <w:lang w:eastAsia="ru-RU"/>
    </w:rPr>
  </w:style>
  <w:style w:type="character" w:styleId="ab">
    <w:name w:val="footnote reference"/>
    <w:basedOn w:val="a0"/>
    <w:semiHidden/>
    <w:rsid w:val="0015126D"/>
    <w:rPr>
      <w:vertAlign w:val="superscript"/>
    </w:rPr>
  </w:style>
  <w:style w:type="paragraph" w:styleId="21">
    <w:name w:val="toc 2"/>
    <w:basedOn w:val="a"/>
    <w:next w:val="a"/>
    <w:autoRedefine/>
    <w:uiPriority w:val="39"/>
    <w:rsid w:val="0015126D"/>
    <w:pPr>
      <w:ind w:left="240"/>
    </w:pPr>
  </w:style>
  <w:style w:type="paragraph" w:styleId="33">
    <w:name w:val="toc 3"/>
    <w:basedOn w:val="a"/>
    <w:next w:val="a"/>
    <w:autoRedefine/>
    <w:uiPriority w:val="39"/>
    <w:rsid w:val="00D96B60"/>
    <w:pPr>
      <w:tabs>
        <w:tab w:val="right" w:leader="dot" w:pos="9345"/>
      </w:tabs>
      <w:ind w:left="480" w:firstLine="709"/>
      <w:jc w:val="left"/>
    </w:pPr>
  </w:style>
  <w:style w:type="paragraph" w:styleId="ac">
    <w:name w:val="Balloon Text"/>
    <w:basedOn w:val="a"/>
    <w:link w:val="ad"/>
    <w:uiPriority w:val="99"/>
    <w:semiHidden/>
    <w:unhideWhenUsed/>
    <w:rsid w:val="0015126D"/>
    <w:rPr>
      <w:rFonts w:ascii="Tahoma" w:hAnsi="Tahoma" w:cs="Tahoma"/>
      <w:sz w:val="16"/>
      <w:szCs w:val="16"/>
    </w:rPr>
  </w:style>
  <w:style w:type="character" w:customStyle="1" w:styleId="ad">
    <w:name w:val="Текст выноски Знак"/>
    <w:basedOn w:val="a0"/>
    <w:link w:val="ac"/>
    <w:uiPriority w:val="99"/>
    <w:semiHidden/>
    <w:rsid w:val="0015126D"/>
    <w:rPr>
      <w:rFonts w:ascii="Tahoma" w:eastAsia="Times New Roman" w:hAnsi="Tahoma" w:cs="Tahoma"/>
      <w:sz w:val="16"/>
      <w:szCs w:val="16"/>
      <w:lang w:eastAsia="ru-RU"/>
    </w:rPr>
  </w:style>
  <w:style w:type="paragraph" w:styleId="ae">
    <w:name w:val="No Spacing"/>
    <w:link w:val="af"/>
    <w:uiPriority w:val="1"/>
    <w:qFormat/>
    <w:rsid w:val="00810982"/>
    <w:pPr>
      <w:spacing w:after="0" w:line="240" w:lineRule="auto"/>
    </w:pPr>
    <w:rPr>
      <w:rFonts w:eastAsiaTheme="minorEastAsia"/>
    </w:rPr>
  </w:style>
  <w:style w:type="character" w:customStyle="1" w:styleId="af">
    <w:name w:val="Без интервала Знак"/>
    <w:basedOn w:val="a0"/>
    <w:link w:val="ae"/>
    <w:uiPriority w:val="1"/>
    <w:rsid w:val="00810982"/>
    <w:rPr>
      <w:rFonts w:eastAsiaTheme="minorEastAsia"/>
    </w:rPr>
  </w:style>
  <w:style w:type="character" w:customStyle="1" w:styleId="10">
    <w:name w:val="Заголовок 1 Знак"/>
    <w:basedOn w:val="a0"/>
    <w:link w:val="1"/>
    <w:uiPriority w:val="9"/>
    <w:rsid w:val="0067353C"/>
    <w:rPr>
      <w:rFonts w:ascii="Myriad Pro" w:eastAsiaTheme="majorEastAsia" w:hAnsi="Myriad Pro" w:cstheme="majorBidi"/>
      <w:b/>
      <w:bCs/>
      <w:color w:val="365F91" w:themeColor="accent1" w:themeShade="BF"/>
      <w:sz w:val="28"/>
      <w:szCs w:val="28"/>
      <w:lang w:eastAsia="ru-RU"/>
    </w:rPr>
  </w:style>
  <w:style w:type="paragraph" w:styleId="af0">
    <w:name w:val="TOC Heading"/>
    <w:basedOn w:val="1"/>
    <w:next w:val="a"/>
    <w:uiPriority w:val="39"/>
    <w:unhideWhenUsed/>
    <w:qFormat/>
    <w:rsid w:val="00810982"/>
    <w:pPr>
      <w:spacing w:line="276" w:lineRule="auto"/>
      <w:outlineLvl w:val="9"/>
    </w:pPr>
    <w:rPr>
      <w:lang w:eastAsia="en-US"/>
    </w:rPr>
  </w:style>
  <w:style w:type="paragraph" w:styleId="af1">
    <w:name w:val="List Paragraph"/>
    <w:basedOn w:val="a"/>
    <w:uiPriority w:val="34"/>
    <w:qFormat/>
    <w:rsid w:val="00AF7E68"/>
    <w:pPr>
      <w:ind w:left="720"/>
      <w:contextualSpacing/>
    </w:pPr>
  </w:style>
  <w:style w:type="character" w:customStyle="1" w:styleId="30">
    <w:name w:val="Заголовок 3 Знак"/>
    <w:basedOn w:val="a0"/>
    <w:link w:val="3"/>
    <w:uiPriority w:val="9"/>
    <w:rsid w:val="006E4873"/>
    <w:rPr>
      <w:rFonts w:asciiTheme="majorHAnsi" w:eastAsiaTheme="majorEastAsia" w:hAnsiTheme="majorHAnsi" w:cstheme="majorBidi"/>
      <w:b/>
      <w:bCs/>
      <w:color w:val="4F81BD" w:themeColor="accent1"/>
      <w:sz w:val="24"/>
      <w:szCs w:val="24"/>
      <w:lang w:eastAsia="ru-RU"/>
    </w:rPr>
  </w:style>
  <w:style w:type="paragraph" w:styleId="af2">
    <w:name w:val="header"/>
    <w:basedOn w:val="a"/>
    <w:link w:val="af3"/>
    <w:uiPriority w:val="99"/>
    <w:semiHidden/>
    <w:unhideWhenUsed/>
    <w:rsid w:val="000C78EF"/>
    <w:pPr>
      <w:tabs>
        <w:tab w:val="center" w:pos="4677"/>
        <w:tab w:val="right" w:pos="9355"/>
      </w:tabs>
    </w:pPr>
  </w:style>
  <w:style w:type="character" w:customStyle="1" w:styleId="af3">
    <w:name w:val="Верхний колонтитул Знак"/>
    <w:basedOn w:val="a0"/>
    <w:link w:val="af2"/>
    <w:uiPriority w:val="99"/>
    <w:semiHidden/>
    <w:rsid w:val="000C78EF"/>
    <w:rPr>
      <w:rFonts w:ascii="Times New Roman" w:eastAsia="Times New Roman" w:hAnsi="Times New Roman" w:cs="Times New Roman"/>
      <w:sz w:val="24"/>
      <w:szCs w:val="24"/>
      <w:lang w:eastAsia="ru-RU"/>
    </w:rPr>
  </w:style>
  <w:style w:type="paragraph" w:styleId="af4">
    <w:name w:val="caption"/>
    <w:basedOn w:val="a"/>
    <w:next w:val="a"/>
    <w:uiPriority w:val="35"/>
    <w:unhideWhenUsed/>
    <w:qFormat/>
    <w:rsid w:val="009E46AF"/>
    <w:pPr>
      <w:spacing w:after="200"/>
    </w:pPr>
    <w:rPr>
      <w:b/>
      <w:bCs/>
      <w:color w:val="4F81BD" w:themeColor="accent1"/>
      <w:sz w:val="18"/>
      <w:szCs w:val="18"/>
    </w:rPr>
  </w:style>
  <w:style w:type="paragraph" w:customStyle="1" w:styleId="12">
    <w:name w:val="Абзац списка1"/>
    <w:basedOn w:val="a"/>
    <w:rsid w:val="00875915"/>
    <w:pPr>
      <w:ind w:left="720"/>
      <w:contextualSpacing/>
    </w:pPr>
    <w:rPr>
      <w:rFonts w:eastAsia="Calibri"/>
    </w:rPr>
  </w:style>
  <w:style w:type="paragraph" w:styleId="af5">
    <w:name w:val="Document Map"/>
    <w:basedOn w:val="a"/>
    <w:link w:val="af6"/>
    <w:uiPriority w:val="99"/>
    <w:semiHidden/>
    <w:unhideWhenUsed/>
    <w:rsid w:val="00855158"/>
    <w:rPr>
      <w:rFonts w:ascii="Tahoma" w:hAnsi="Tahoma" w:cs="Tahoma"/>
      <w:sz w:val="16"/>
      <w:szCs w:val="16"/>
    </w:rPr>
  </w:style>
  <w:style w:type="character" w:customStyle="1" w:styleId="af6">
    <w:name w:val="Схема документа Знак"/>
    <w:basedOn w:val="a0"/>
    <w:link w:val="af5"/>
    <w:uiPriority w:val="99"/>
    <w:semiHidden/>
    <w:rsid w:val="00855158"/>
    <w:rPr>
      <w:rFonts w:ascii="Tahoma" w:eastAsia="Times New Roman" w:hAnsi="Tahoma" w:cs="Tahoma"/>
      <w:sz w:val="16"/>
      <w:szCs w:val="16"/>
      <w:lang w:eastAsia="ru-RU"/>
    </w:rPr>
  </w:style>
  <w:style w:type="paragraph" w:styleId="af7">
    <w:name w:val="Body Text"/>
    <w:basedOn w:val="a"/>
    <w:link w:val="af8"/>
    <w:uiPriority w:val="99"/>
    <w:semiHidden/>
    <w:unhideWhenUsed/>
    <w:rsid w:val="00B435AC"/>
    <w:pPr>
      <w:spacing w:after="120"/>
    </w:pPr>
  </w:style>
  <w:style w:type="character" w:customStyle="1" w:styleId="af8">
    <w:name w:val="Основной текст Знак"/>
    <w:basedOn w:val="a0"/>
    <w:link w:val="af7"/>
    <w:uiPriority w:val="99"/>
    <w:semiHidden/>
    <w:rsid w:val="00B435AC"/>
    <w:rPr>
      <w:rFonts w:ascii="Times New Roman" w:eastAsia="Times New Roman" w:hAnsi="Times New Roman" w:cs="Times New Roman"/>
      <w:sz w:val="24"/>
      <w:szCs w:val="24"/>
      <w:lang w:eastAsia="ru-RU"/>
    </w:rPr>
  </w:style>
  <w:style w:type="paragraph" w:customStyle="1" w:styleId="af9">
    <w:name w:val="Текст в таблице"/>
    <w:rsid w:val="00B435AC"/>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s>
      <w:autoSpaceDE w:val="0"/>
      <w:autoSpaceDN w:val="0"/>
      <w:spacing w:before="20" w:after="20" w:line="240" w:lineRule="auto"/>
      <w:jc w:val="both"/>
    </w:pPr>
    <w:rPr>
      <w:rFonts w:ascii="Times New Roman" w:eastAsia="Times New Roman" w:hAnsi="Times New Roman" w:cs="Times New Roman"/>
      <w:sz w:val="20"/>
      <w:szCs w:val="20"/>
      <w:lang w:eastAsia="ru-RU"/>
    </w:rPr>
  </w:style>
  <w:style w:type="paragraph" w:styleId="afa">
    <w:name w:val="endnote text"/>
    <w:basedOn w:val="a"/>
    <w:link w:val="afb"/>
    <w:uiPriority w:val="99"/>
    <w:unhideWhenUsed/>
    <w:rsid w:val="00533686"/>
    <w:rPr>
      <w:sz w:val="20"/>
      <w:szCs w:val="20"/>
    </w:rPr>
  </w:style>
  <w:style w:type="character" w:customStyle="1" w:styleId="afb">
    <w:name w:val="Текст концевой сноски Знак"/>
    <w:basedOn w:val="a0"/>
    <w:link w:val="afa"/>
    <w:uiPriority w:val="99"/>
    <w:rsid w:val="00533686"/>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533686"/>
    <w:rPr>
      <w:vertAlign w:val="superscript"/>
    </w:rPr>
  </w:style>
  <w:style w:type="paragraph" w:customStyle="1" w:styleId="22">
    <w:name w:val="Заголовок 2 уровня"/>
    <w:basedOn w:val="2"/>
    <w:next w:val="a"/>
    <w:link w:val="23"/>
    <w:qFormat/>
    <w:rsid w:val="00262DE0"/>
    <w:pPr>
      <w:autoSpaceDE w:val="0"/>
      <w:autoSpaceDN w:val="0"/>
      <w:adjustRightInd w:val="0"/>
      <w:spacing w:after="120"/>
      <w:ind w:firstLine="709"/>
    </w:pPr>
    <w:rPr>
      <w:rFonts w:ascii="Myriad Pro" w:eastAsiaTheme="majorEastAsia" w:hAnsi="Myriad Pro" w:cstheme="majorBidi"/>
      <w:b w:val="0"/>
      <w:bCs w:val="0"/>
      <w:i w:val="0"/>
      <w:color w:val="365F91" w:themeColor="accent1" w:themeShade="BF"/>
      <w:sz w:val="24"/>
    </w:rPr>
  </w:style>
  <w:style w:type="character" w:customStyle="1" w:styleId="23">
    <w:name w:val="Заголовок 2 уровня Знак"/>
    <w:basedOn w:val="20"/>
    <w:link w:val="22"/>
    <w:rsid w:val="00262DE0"/>
    <w:rPr>
      <w:rFonts w:ascii="Myriad Pro" w:eastAsiaTheme="majorEastAsia" w:hAnsi="Myriad Pro" w:cstheme="majorBidi"/>
      <w:b w:val="0"/>
      <w:bCs w:val="0"/>
      <w:i w:val="0"/>
      <w:iCs/>
      <w:color w:val="365F91" w:themeColor="accent1" w:themeShade="BF"/>
      <w:sz w:val="24"/>
      <w:szCs w:val="28"/>
      <w:lang w:eastAsia="ru-RU"/>
    </w:rPr>
  </w:style>
  <w:style w:type="paragraph" w:customStyle="1" w:styleId="34">
    <w:name w:val="Заголовок 3 мой"/>
    <w:basedOn w:val="3"/>
    <w:link w:val="35"/>
    <w:qFormat/>
    <w:rsid w:val="00B85B58"/>
    <w:pPr>
      <w:spacing w:after="120"/>
      <w:ind w:left="709" w:firstLine="709"/>
    </w:pPr>
    <w:rPr>
      <w:rFonts w:ascii="Myriad Pro" w:hAnsi="Myriad Pro"/>
      <w:b w:val="0"/>
      <w:i/>
    </w:rPr>
  </w:style>
  <w:style w:type="character" w:styleId="afd">
    <w:name w:val="annotation reference"/>
    <w:basedOn w:val="a0"/>
    <w:uiPriority w:val="99"/>
    <w:semiHidden/>
    <w:unhideWhenUsed/>
    <w:rsid w:val="006963AE"/>
    <w:rPr>
      <w:sz w:val="16"/>
      <w:szCs w:val="16"/>
    </w:rPr>
  </w:style>
  <w:style w:type="character" w:customStyle="1" w:styleId="35">
    <w:name w:val="Заголовок 3 мой Знак"/>
    <w:basedOn w:val="30"/>
    <w:link w:val="34"/>
    <w:rsid w:val="00B85B58"/>
    <w:rPr>
      <w:rFonts w:ascii="Myriad Pro" w:eastAsiaTheme="majorEastAsia" w:hAnsi="Myriad Pro" w:cstheme="majorBidi"/>
      <w:b w:val="0"/>
      <w:bCs/>
      <w:i/>
      <w:color w:val="4F81BD" w:themeColor="accent1"/>
      <w:sz w:val="24"/>
      <w:szCs w:val="24"/>
      <w:lang w:eastAsia="ru-RU"/>
    </w:rPr>
  </w:style>
  <w:style w:type="paragraph" w:styleId="afe">
    <w:name w:val="annotation text"/>
    <w:basedOn w:val="a"/>
    <w:link w:val="aff"/>
    <w:uiPriority w:val="99"/>
    <w:semiHidden/>
    <w:unhideWhenUsed/>
    <w:rsid w:val="006963AE"/>
    <w:rPr>
      <w:sz w:val="20"/>
      <w:szCs w:val="20"/>
    </w:rPr>
  </w:style>
  <w:style w:type="character" w:customStyle="1" w:styleId="aff">
    <w:name w:val="Текст примечания Знак"/>
    <w:basedOn w:val="a0"/>
    <w:link w:val="afe"/>
    <w:uiPriority w:val="99"/>
    <w:semiHidden/>
    <w:rsid w:val="006963AE"/>
    <w:rPr>
      <w:rFonts w:ascii="Myriad Pro" w:eastAsia="Times New Roman" w:hAnsi="Myriad Pro" w:cs="Times New Roman"/>
      <w:sz w:val="20"/>
      <w:szCs w:val="20"/>
      <w:lang w:eastAsia="ru-RU"/>
    </w:rPr>
  </w:style>
  <w:style w:type="paragraph" w:styleId="aff0">
    <w:name w:val="annotation subject"/>
    <w:basedOn w:val="afe"/>
    <w:next w:val="afe"/>
    <w:link w:val="aff1"/>
    <w:uiPriority w:val="99"/>
    <w:semiHidden/>
    <w:unhideWhenUsed/>
    <w:rsid w:val="006963AE"/>
    <w:rPr>
      <w:b/>
      <w:bCs/>
    </w:rPr>
  </w:style>
  <w:style w:type="character" w:customStyle="1" w:styleId="aff1">
    <w:name w:val="Тема примечания Знак"/>
    <w:basedOn w:val="aff"/>
    <w:link w:val="aff0"/>
    <w:uiPriority w:val="99"/>
    <w:semiHidden/>
    <w:rsid w:val="006963AE"/>
    <w:rPr>
      <w:rFonts w:ascii="Myriad Pro" w:eastAsia="Times New Roman" w:hAnsi="Myriad Pro" w:cs="Times New Roman"/>
      <w:b/>
      <w:bCs/>
      <w:sz w:val="20"/>
      <w:szCs w:val="20"/>
      <w:lang w:eastAsia="ru-RU"/>
    </w:rPr>
  </w:style>
  <w:style w:type="character" w:styleId="aff2">
    <w:name w:val="FollowedHyperlink"/>
    <w:basedOn w:val="a0"/>
    <w:uiPriority w:val="99"/>
    <w:semiHidden/>
    <w:unhideWhenUsed/>
    <w:rsid w:val="008A6B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29314">
      <w:bodyDiv w:val="1"/>
      <w:marLeft w:val="0"/>
      <w:marRight w:val="0"/>
      <w:marTop w:val="0"/>
      <w:marBottom w:val="0"/>
      <w:divBdr>
        <w:top w:val="none" w:sz="0" w:space="0" w:color="auto"/>
        <w:left w:val="none" w:sz="0" w:space="0" w:color="auto"/>
        <w:bottom w:val="none" w:sz="0" w:space="0" w:color="auto"/>
        <w:right w:val="none" w:sz="0" w:space="0" w:color="auto"/>
      </w:divBdr>
    </w:div>
    <w:div w:id="344288274">
      <w:bodyDiv w:val="1"/>
      <w:marLeft w:val="0"/>
      <w:marRight w:val="0"/>
      <w:marTop w:val="0"/>
      <w:marBottom w:val="0"/>
      <w:divBdr>
        <w:top w:val="none" w:sz="0" w:space="0" w:color="auto"/>
        <w:left w:val="none" w:sz="0" w:space="0" w:color="auto"/>
        <w:bottom w:val="none" w:sz="0" w:space="0" w:color="auto"/>
        <w:right w:val="none" w:sz="0" w:space="0" w:color="auto"/>
      </w:divBdr>
    </w:div>
    <w:div w:id="541016643">
      <w:bodyDiv w:val="1"/>
      <w:marLeft w:val="0"/>
      <w:marRight w:val="0"/>
      <w:marTop w:val="0"/>
      <w:marBottom w:val="0"/>
      <w:divBdr>
        <w:top w:val="none" w:sz="0" w:space="0" w:color="auto"/>
        <w:left w:val="none" w:sz="0" w:space="0" w:color="auto"/>
        <w:bottom w:val="none" w:sz="0" w:space="0" w:color="auto"/>
        <w:right w:val="none" w:sz="0" w:space="0" w:color="auto"/>
      </w:divBdr>
    </w:div>
    <w:div w:id="586571061">
      <w:bodyDiv w:val="1"/>
      <w:marLeft w:val="0"/>
      <w:marRight w:val="0"/>
      <w:marTop w:val="0"/>
      <w:marBottom w:val="0"/>
      <w:divBdr>
        <w:top w:val="none" w:sz="0" w:space="0" w:color="auto"/>
        <w:left w:val="none" w:sz="0" w:space="0" w:color="auto"/>
        <w:bottom w:val="none" w:sz="0" w:space="0" w:color="auto"/>
        <w:right w:val="none" w:sz="0" w:space="0" w:color="auto"/>
      </w:divBdr>
    </w:div>
    <w:div w:id="655308359">
      <w:bodyDiv w:val="1"/>
      <w:marLeft w:val="0"/>
      <w:marRight w:val="0"/>
      <w:marTop w:val="0"/>
      <w:marBottom w:val="0"/>
      <w:divBdr>
        <w:top w:val="none" w:sz="0" w:space="0" w:color="auto"/>
        <w:left w:val="none" w:sz="0" w:space="0" w:color="auto"/>
        <w:bottom w:val="none" w:sz="0" w:space="0" w:color="auto"/>
        <w:right w:val="none" w:sz="0" w:space="0" w:color="auto"/>
      </w:divBdr>
    </w:div>
    <w:div w:id="1308051601">
      <w:bodyDiv w:val="1"/>
      <w:marLeft w:val="0"/>
      <w:marRight w:val="0"/>
      <w:marTop w:val="0"/>
      <w:marBottom w:val="0"/>
      <w:divBdr>
        <w:top w:val="none" w:sz="0" w:space="0" w:color="auto"/>
        <w:left w:val="none" w:sz="0" w:space="0" w:color="auto"/>
        <w:bottom w:val="none" w:sz="0" w:space="0" w:color="auto"/>
        <w:right w:val="none" w:sz="0" w:space="0" w:color="auto"/>
      </w:divBdr>
    </w:div>
    <w:div w:id="1656955062">
      <w:bodyDiv w:val="1"/>
      <w:marLeft w:val="0"/>
      <w:marRight w:val="0"/>
      <w:marTop w:val="0"/>
      <w:marBottom w:val="0"/>
      <w:divBdr>
        <w:top w:val="none" w:sz="0" w:space="0" w:color="auto"/>
        <w:left w:val="none" w:sz="0" w:space="0" w:color="auto"/>
        <w:bottom w:val="none" w:sz="0" w:space="0" w:color="auto"/>
        <w:right w:val="none" w:sz="0" w:space="0" w:color="auto"/>
      </w:divBdr>
    </w:div>
    <w:div w:id="1696423379">
      <w:bodyDiv w:val="1"/>
      <w:marLeft w:val="0"/>
      <w:marRight w:val="0"/>
      <w:marTop w:val="0"/>
      <w:marBottom w:val="0"/>
      <w:divBdr>
        <w:top w:val="none" w:sz="0" w:space="0" w:color="auto"/>
        <w:left w:val="none" w:sz="0" w:space="0" w:color="auto"/>
        <w:bottom w:val="none" w:sz="0" w:space="0" w:color="auto"/>
        <w:right w:val="none" w:sz="0" w:space="0" w:color="auto"/>
      </w:divBdr>
    </w:div>
    <w:div w:id="1828476811">
      <w:bodyDiv w:val="1"/>
      <w:marLeft w:val="0"/>
      <w:marRight w:val="0"/>
      <w:marTop w:val="0"/>
      <w:marBottom w:val="0"/>
      <w:divBdr>
        <w:top w:val="none" w:sz="0" w:space="0" w:color="auto"/>
        <w:left w:val="none" w:sz="0" w:space="0" w:color="auto"/>
        <w:bottom w:val="none" w:sz="0" w:space="0" w:color="auto"/>
        <w:right w:val="none" w:sz="0" w:space="0" w:color="auto"/>
      </w:divBdr>
    </w:div>
    <w:div w:id="1971519684">
      <w:bodyDiv w:val="1"/>
      <w:marLeft w:val="0"/>
      <w:marRight w:val="0"/>
      <w:marTop w:val="0"/>
      <w:marBottom w:val="0"/>
      <w:divBdr>
        <w:top w:val="none" w:sz="0" w:space="0" w:color="auto"/>
        <w:left w:val="none" w:sz="0" w:space="0" w:color="auto"/>
        <w:bottom w:val="none" w:sz="0" w:space="0" w:color="auto"/>
        <w:right w:val="none" w:sz="0" w:space="0" w:color="auto"/>
      </w:divBdr>
    </w:div>
    <w:div w:id="210614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oleObject" Target="embeddings/oleObject1.bin"/><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B41D77-31F7-445C-892B-585D2F173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1848</TotalTime>
  <Pages>32</Pages>
  <Words>6017</Words>
  <Characters>34298</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Формирование отчета «Заявление о выделении необходимых средств на выплату страхового обеспечения»</vt:lpstr>
    </vt:vector>
  </TitlesOfParts>
  <Company>Корпорация «ПАРУС»</Company>
  <LinksUpToDate>false</LinksUpToDate>
  <CharactersWithSpaces>40235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отчета «Заявление о выделении необходимых средств на выплату страхового обеспечения»</dc:title>
  <dc:subject>в ПП «ПАРУС-Бюджет 8» (начиная с отчетности за 2017г)</dc:subject>
  <dc:creator>Н.Г. Есина</dc:creator>
  <cp:lastModifiedBy>nata esina</cp:lastModifiedBy>
  <cp:revision>113</cp:revision>
  <cp:lastPrinted>2017-02-10T12:20:00Z</cp:lastPrinted>
  <dcterms:created xsi:type="dcterms:W3CDTF">2017-02-09T09:15:00Z</dcterms:created>
  <dcterms:modified xsi:type="dcterms:W3CDTF">2018-02-24T12:25:00Z</dcterms:modified>
</cp:coreProperties>
</file>