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E5A" w:rsidRDefault="000B6E5A" w:rsidP="000B6E5A">
      <w:pPr>
        <w:keepNext/>
        <w:keepLines/>
        <w:spacing w:before="20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0" w:name="_Toc447214585"/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t>Р</w:t>
      </w:r>
      <w:r w:rsidRPr="000B6E5A">
        <w:rPr>
          <w:rFonts w:asciiTheme="majorHAnsi" w:eastAsiaTheme="majorEastAsia" w:hAnsiTheme="majorHAnsi" w:cstheme="majorBidi"/>
          <w:b/>
          <w:bCs/>
          <w:color w:val="4F81BD" w:themeColor="accent1"/>
        </w:rPr>
        <w:t>асчет сумм налога на доходы физических лиц, исчисленных и удержанных налоговым агентом (форма 6-НДФЛ)</w:t>
      </w:r>
      <w:r w:rsidRPr="000A0666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(КНД</w:t>
      </w: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</w:t>
      </w:r>
      <w:r w:rsidRPr="000B6E5A">
        <w:rPr>
          <w:rFonts w:asciiTheme="majorHAnsi" w:eastAsiaTheme="majorEastAsia" w:hAnsiTheme="majorHAnsi" w:cstheme="majorBidi"/>
          <w:b/>
          <w:bCs/>
          <w:color w:val="4F81BD" w:themeColor="accent1"/>
        </w:rPr>
        <w:t>1151099</w:t>
      </w:r>
      <w:r w:rsidRPr="000A0666">
        <w:rPr>
          <w:rFonts w:asciiTheme="majorHAnsi" w:eastAsiaTheme="majorEastAsia" w:hAnsiTheme="majorHAnsi" w:cstheme="majorBidi"/>
          <w:b/>
          <w:bCs/>
          <w:color w:val="4F81BD" w:themeColor="accent1"/>
        </w:rPr>
        <w:t>)</w:t>
      </w:r>
      <w:bookmarkEnd w:id="0"/>
    </w:p>
    <w:p w:rsidR="000B6E5A" w:rsidRPr="00984E90" w:rsidRDefault="000B6E5A" w:rsidP="000B6E5A">
      <w:pPr>
        <w:spacing w:before="120" w:after="120"/>
        <w:ind w:firstLine="708"/>
        <w:jc w:val="both"/>
        <w:rPr>
          <w:rFonts w:eastAsiaTheme="majorEastAsia"/>
        </w:rPr>
      </w:pPr>
      <w:r w:rsidRPr="000B6E5A">
        <w:rPr>
          <w:rFonts w:eastAsiaTheme="majorEastAsia"/>
        </w:rPr>
        <w:t>С 1 января 2016 г. в п. 2 ст. 230 НК РФ закреплена обязанность налоговых агентов подавать в налоговые органы, в частности, расчет сумм НДФЛ, исчисленных и удержанных ими, по форме, форматам и в порядке, которые утверждены федеральным органом исполнительной власти, уполномоченным по контролю и надзору в области налогов и сборов</w:t>
      </w:r>
      <w:r>
        <w:rPr>
          <w:rFonts w:eastAsiaTheme="majorEastAsia"/>
        </w:rPr>
        <w:t xml:space="preserve">. </w:t>
      </w:r>
    </w:p>
    <w:p w:rsidR="00525905" w:rsidRDefault="00525905" w:rsidP="00525905">
      <w:pPr>
        <w:spacing w:before="120" w:after="120"/>
        <w:ind w:firstLine="708"/>
        <w:jc w:val="both"/>
        <w:rPr>
          <w:rFonts w:eastAsiaTheme="majorEastAsia"/>
        </w:rPr>
      </w:pPr>
      <w:r>
        <w:rPr>
          <w:rFonts w:eastAsiaTheme="majorEastAsia"/>
        </w:rPr>
        <w:t>Документы, утверждающие форму, порядок заполнения, требования к форматам файлов: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5"/>
        <w:gridCol w:w="7716"/>
      </w:tblGrid>
      <w:tr w:rsidR="00525905" w:rsidTr="00690488">
        <w:tc>
          <w:tcPr>
            <w:tcW w:w="1855" w:type="dxa"/>
            <w:shd w:val="clear" w:color="auto" w:fill="F2F2F2" w:themeFill="background1" w:themeFillShade="F2"/>
          </w:tcPr>
          <w:p w:rsidR="00525905" w:rsidRDefault="00525905" w:rsidP="00690488">
            <w:pPr>
              <w:spacing w:before="120" w:after="120"/>
              <w:rPr>
                <w:rFonts w:eastAsiaTheme="majorEastAsia"/>
              </w:rPr>
            </w:pPr>
            <w:r>
              <w:rPr>
                <w:rFonts w:eastAsiaTheme="majorEastAsia"/>
              </w:rPr>
              <w:t>Форма документа</w:t>
            </w:r>
          </w:p>
        </w:tc>
        <w:tc>
          <w:tcPr>
            <w:tcW w:w="7716" w:type="dxa"/>
          </w:tcPr>
          <w:p w:rsidR="00525905" w:rsidRDefault="007277EB" w:rsidP="00690488">
            <w:pPr>
              <w:spacing w:before="120" w:after="120"/>
              <w:rPr>
                <w:rFonts w:eastAsiaTheme="majorEastAsia"/>
              </w:rPr>
            </w:pPr>
            <w:hyperlink r:id="rId9" w:history="1">
              <w:r w:rsidR="00525905" w:rsidRPr="00487603">
                <w:rPr>
                  <w:rStyle w:val="a6"/>
                  <w:rFonts w:eastAsiaTheme="majorEastAsia"/>
                </w:rPr>
                <w:t>http://format.nalog.ru/files/ndfl/6/1151099_5.01000_01.rar</w:t>
              </w:r>
            </w:hyperlink>
            <w:r w:rsidR="00525905">
              <w:rPr>
                <w:rFonts w:eastAsiaTheme="majorEastAsia"/>
              </w:rPr>
              <w:t xml:space="preserve"> </w:t>
            </w:r>
          </w:p>
        </w:tc>
      </w:tr>
      <w:tr w:rsidR="00525905" w:rsidTr="00690488">
        <w:tc>
          <w:tcPr>
            <w:tcW w:w="1855" w:type="dxa"/>
            <w:shd w:val="clear" w:color="auto" w:fill="F2F2F2" w:themeFill="background1" w:themeFillShade="F2"/>
          </w:tcPr>
          <w:p w:rsidR="00525905" w:rsidRDefault="00525905" w:rsidP="00690488">
            <w:pPr>
              <w:spacing w:before="120" w:after="120"/>
              <w:rPr>
                <w:rFonts w:eastAsiaTheme="majorEastAsia"/>
              </w:rPr>
            </w:pPr>
            <w:r>
              <w:rPr>
                <w:rFonts w:eastAsiaTheme="majorEastAsia"/>
              </w:rPr>
              <w:t>Инструкция по заполнению</w:t>
            </w:r>
          </w:p>
        </w:tc>
        <w:tc>
          <w:tcPr>
            <w:tcW w:w="7716" w:type="dxa"/>
          </w:tcPr>
          <w:p w:rsidR="00525905" w:rsidRDefault="007277EB" w:rsidP="00690488">
            <w:pPr>
              <w:spacing w:before="120" w:after="120"/>
              <w:rPr>
                <w:rFonts w:eastAsiaTheme="majorEastAsia"/>
              </w:rPr>
            </w:pPr>
            <w:hyperlink r:id="rId10" w:history="1">
              <w:r w:rsidR="00525905" w:rsidRPr="00487603">
                <w:rPr>
                  <w:rStyle w:val="a6"/>
                  <w:rFonts w:eastAsiaTheme="majorEastAsia"/>
                </w:rPr>
                <w:t>http://format.nalog.ru/files/ndfl/6/poryadok_6ndfl_MMB_450.rar</w:t>
              </w:r>
            </w:hyperlink>
            <w:r w:rsidR="00525905">
              <w:rPr>
                <w:rFonts w:eastAsiaTheme="majorEastAsia"/>
              </w:rPr>
              <w:t xml:space="preserve"> </w:t>
            </w:r>
          </w:p>
        </w:tc>
      </w:tr>
      <w:tr w:rsidR="00525905" w:rsidTr="00690488">
        <w:tc>
          <w:tcPr>
            <w:tcW w:w="1855" w:type="dxa"/>
            <w:shd w:val="clear" w:color="auto" w:fill="F2F2F2" w:themeFill="background1" w:themeFillShade="F2"/>
          </w:tcPr>
          <w:p w:rsidR="00525905" w:rsidRDefault="00525905" w:rsidP="00690488">
            <w:pPr>
              <w:spacing w:before="120" w:after="120"/>
              <w:rPr>
                <w:rFonts w:eastAsiaTheme="majorEastAsia"/>
              </w:rPr>
            </w:pPr>
            <w:r>
              <w:rPr>
                <w:rFonts w:eastAsiaTheme="majorEastAsia"/>
              </w:rPr>
              <w:t>ТФФ</w:t>
            </w:r>
          </w:p>
        </w:tc>
        <w:tc>
          <w:tcPr>
            <w:tcW w:w="7716" w:type="dxa"/>
          </w:tcPr>
          <w:p w:rsidR="00525905" w:rsidRDefault="007277EB" w:rsidP="00690488">
            <w:pPr>
              <w:spacing w:before="120" w:after="120"/>
              <w:rPr>
                <w:rFonts w:eastAsiaTheme="majorEastAsia"/>
              </w:rPr>
            </w:pPr>
            <w:hyperlink r:id="rId11" w:history="1">
              <w:r w:rsidR="00525905" w:rsidRPr="00487603">
                <w:rPr>
                  <w:rStyle w:val="a6"/>
                  <w:rFonts w:eastAsiaTheme="majorEastAsia"/>
                </w:rPr>
                <w:t>http://format.nalog.ru/files/ndfl/6/format_6ndfl_MMB_450.rar</w:t>
              </w:r>
            </w:hyperlink>
            <w:r w:rsidR="00525905">
              <w:rPr>
                <w:rFonts w:eastAsiaTheme="majorEastAsia"/>
              </w:rPr>
              <w:t xml:space="preserve"> </w:t>
            </w:r>
          </w:p>
        </w:tc>
      </w:tr>
      <w:tr w:rsidR="00525905" w:rsidTr="00690488">
        <w:tc>
          <w:tcPr>
            <w:tcW w:w="1855" w:type="dxa"/>
            <w:shd w:val="clear" w:color="auto" w:fill="F2F2F2" w:themeFill="background1" w:themeFillShade="F2"/>
          </w:tcPr>
          <w:p w:rsidR="00525905" w:rsidRPr="000A0666" w:rsidRDefault="00525905" w:rsidP="00690488">
            <w:pPr>
              <w:spacing w:before="120" w:after="120"/>
              <w:rPr>
                <w:rFonts w:eastAsiaTheme="majorEastAsia"/>
              </w:rPr>
            </w:pPr>
            <w:r>
              <w:rPr>
                <w:rFonts w:eastAsiaTheme="majorEastAsia"/>
                <w:lang w:val="en-US"/>
              </w:rPr>
              <w:t>XSD-</w:t>
            </w:r>
            <w:r>
              <w:rPr>
                <w:rFonts w:eastAsiaTheme="majorEastAsia"/>
              </w:rPr>
              <w:t>схема</w:t>
            </w:r>
          </w:p>
        </w:tc>
        <w:tc>
          <w:tcPr>
            <w:tcW w:w="7716" w:type="dxa"/>
          </w:tcPr>
          <w:p w:rsidR="00525905" w:rsidRDefault="007277EB" w:rsidP="00690488">
            <w:pPr>
              <w:spacing w:before="120" w:after="120"/>
              <w:rPr>
                <w:rFonts w:eastAsiaTheme="majorEastAsia"/>
              </w:rPr>
            </w:pPr>
            <w:hyperlink r:id="rId12" w:history="1">
              <w:r w:rsidR="00525905" w:rsidRPr="00487603">
                <w:rPr>
                  <w:rStyle w:val="a6"/>
                  <w:rFonts w:eastAsiaTheme="majorEastAsia"/>
                </w:rPr>
                <w:t>http://format.nalog.ru/files/ndfl/6/NO_NDFL6_1_152_00_05_01_01.rar</w:t>
              </w:r>
            </w:hyperlink>
            <w:r w:rsidR="00525905">
              <w:rPr>
                <w:rFonts w:eastAsiaTheme="majorEastAsia"/>
              </w:rPr>
              <w:t xml:space="preserve"> </w:t>
            </w:r>
          </w:p>
        </w:tc>
      </w:tr>
    </w:tbl>
    <w:p w:rsidR="000B6E5A" w:rsidRPr="000B6E5A" w:rsidRDefault="000B6E5A" w:rsidP="000B6E5A">
      <w:pPr>
        <w:spacing w:before="120" w:after="120"/>
        <w:ind w:firstLine="708"/>
        <w:jc w:val="both"/>
        <w:rPr>
          <w:rFonts w:eastAsiaTheme="majorEastAsia"/>
        </w:rPr>
      </w:pPr>
      <w:r w:rsidRPr="000B6E5A">
        <w:rPr>
          <w:rFonts w:eastAsiaTheme="majorEastAsia"/>
        </w:rPr>
        <w:t xml:space="preserve">В соответствии с </w:t>
      </w:r>
      <w:hyperlink r:id="rId13" w:history="1">
        <w:r w:rsidRPr="000B6E5A">
          <w:rPr>
            <w:rFonts w:eastAsiaTheme="majorEastAsia"/>
          </w:rPr>
          <w:t>п. 2 ст. 230</w:t>
        </w:r>
      </w:hyperlink>
      <w:r w:rsidRPr="000B6E5A">
        <w:rPr>
          <w:rFonts w:eastAsiaTheme="majorEastAsia"/>
        </w:rPr>
        <w:t xml:space="preserve"> НК РФ налоговые агенты обязаны подавать расчет сумм НДФЛ за следующие периоды и в следующие сроки</w:t>
      </w:r>
      <w:r>
        <w:rPr>
          <w:rFonts w:eastAsiaTheme="majorEastAsia"/>
        </w:rPr>
        <w:t>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7"/>
        <w:gridCol w:w="4882"/>
      </w:tblGrid>
      <w:tr w:rsidR="000B6E5A" w:rsidRPr="000B6E5A" w:rsidTr="00525905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6E5A" w:rsidRPr="000B6E5A" w:rsidRDefault="000B6E5A" w:rsidP="00505E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 xml:space="preserve">Период, за который представляется расчет </w:t>
            </w:r>
          </w:p>
        </w:tc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Срок представления</w:t>
            </w:r>
          </w:p>
        </w:tc>
      </w:tr>
      <w:tr w:rsidR="000B6E5A" w:rsidRPr="000B6E5A" w:rsidTr="00525905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I квартал</w:t>
            </w:r>
          </w:p>
        </w:tc>
        <w:tc>
          <w:tcPr>
            <w:tcW w:w="2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Не позднее последнего дня месяца, следующего з</w:t>
            </w:r>
            <w:r>
              <w:rPr>
                <w:rFonts w:eastAsiaTheme="minorHAnsi"/>
                <w:lang w:eastAsia="en-US"/>
              </w:rPr>
              <w:t>а соответствующим периодом</w:t>
            </w:r>
          </w:p>
        </w:tc>
      </w:tr>
      <w:tr w:rsidR="000B6E5A" w:rsidRPr="000B6E5A" w:rsidTr="00525905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Полугодие</w:t>
            </w:r>
          </w:p>
        </w:tc>
        <w:tc>
          <w:tcPr>
            <w:tcW w:w="2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0B6E5A" w:rsidRPr="000B6E5A" w:rsidTr="00525905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Девять месяцев</w:t>
            </w:r>
          </w:p>
        </w:tc>
        <w:tc>
          <w:tcPr>
            <w:tcW w:w="2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0B6E5A" w:rsidRPr="000B6E5A" w:rsidTr="00525905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Год</w:t>
            </w:r>
          </w:p>
        </w:tc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5A" w:rsidRPr="000B6E5A" w:rsidRDefault="000B6E5A" w:rsidP="000B6E5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B6E5A">
              <w:rPr>
                <w:rFonts w:eastAsiaTheme="minorHAnsi"/>
                <w:lang w:eastAsia="en-US"/>
              </w:rPr>
              <w:t>Не позднее 1 апреля года, следующего</w:t>
            </w:r>
            <w:r>
              <w:rPr>
                <w:rFonts w:eastAsiaTheme="minorHAnsi"/>
                <w:lang w:eastAsia="en-US"/>
              </w:rPr>
              <w:t xml:space="preserve"> за истекшим налоговым периодом</w:t>
            </w:r>
          </w:p>
        </w:tc>
      </w:tr>
    </w:tbl>
    <w:p w:rsidR="000B6E5A" w:rsidRDefault="00505E92" w:rsidP="00B95CE9">
      <w:pPr>
        <w:spacing w:before="120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>Р</w:t>
      </w:r>
      <w:r w:rsidR="000B6E5A" w:rsidRPr="000B6E5A">
        <w:rPr>
          <w:rFonts w:eastAsiaTheme="majorEastAsia"/>
        </w:rPr>
        <w:t>асчет по фо</w:t>
      </w:r>
      <w:r>
        <w:rPr>
          <w:rFonts w:eastAsiaTheme="majorEastAsia"/>
        </w:rPr>
        <w:t>рме 6-НДФЛ за I квартал 2016 г.</w:t>
      </w:r>
      <w:r w:rsidR="000B6E5A" w:rsidRPr="000B6E5A">
        <w:rPr>
          <w:rFonts w:eastAsiaTheme="majorEastAsia"/>
        </w:rPr>
        <w:t xml:space="preserve"> должен быть представлен в налоговый орган не позднее 4 мая 2016 г. (</w:t>
      </w:r>
      <w:r w:rsidR="00B95CE9">
        <w:rPr>
          <w:rFonts w:eastAsiaTheme="majorEastAsia"/>
        </w:rPr>
        <w:t>п</w:t>
      </w:r>
      <w:r w:rsidR="000B6E5A" w:rsidRPr="000B6E5A">
        <w:rPr>
          <w:rFonts w:eastAsiaTheme="majorEastAsia"/>
        </w:rPr>
        <w:t>исьмо от 21.12.2015 N БС-4-11/22387@).</w:t>
      </w:r>
      <w:r w:rsidR="000B6E5A">
        <w:rPr>
          <w:rFonts w:eastAsiaTheme="majorEastAsia"/>
        </w:rPr>
        <w:t xml:space="preserve"> </w:t>
      </w:r>
    </w:p>
    <w:p w:rsidR="00711962" w:rsidRPr="00711962" w:rsidRDefault="00711962" w:rsidP="00B95CE9">
      <w:pPr>
        <w:ind w:firstLine="709"/>
        <w:jc w:val="both"/>
        <w:rPr>
          <w:rFonts w:eastAsiaTheme="majorEastAsia"/>
        </w:rPr>
      </w:pPr>
      <w:r w:rsidRPr="00711962">
        <w:rPr>
          <w:rFonts w:eastAsiaTheme="majorEastAsia"/>
        </w:rPr>
        <w:t>Раздел 1 расчета по форме 6-НДФЛ заполняется нарастающим итогом за первый квартал, полугодие, девять месяцев и год.</w:t>
      </w:r>
    </w:p>
    <w:p w:rsidR="00711962" w:rsidRDefault="00711962" w:rsidP="00B95CE9">
      <w:pPr>
        <w:ind w:firstLine="709"/>
        <w:jc w:val="both"/>
        <w:rPr>
          <w:rFonts w:eastAsiaTheme="majorEastAsia"/>
        </w:rPr>
      </w:pPr>
      <w:r w:rsidRPr="00711962">
        <w:rPr>
          <w:rFonts w:eastAsiaTheme="majorEastAsia"/>
        </w:rPr>
        <w:t>В разделе 2 расчета по форме 6-НДФЛ за соответствующий отчетный период отражаются те операции, которые произведены за последние три мес</w:t>
      </w:r>
      <w:r>
        <w:rPr>
          <w:rFonts w:eastAsiaTheme="majorEastAsia"/>
        </w:rPr>
        <w:t>яца этого отчетного периода (п</w:t>
      </w:r>
      <w:r w:rsidRPr="00711962">
        <w:rPr>
          <w:rFonts w:eastAsiaTheme="majorEastAsia"/>
        </w:rPr>
        <w:t xml:space="preserve">исьмо от 22.02.2016 </w:t>
      </w:r>
      <w:r w:rsidR="00B95CE9">
        <w:rPr>
          <w:rFonts w:eastAsiaTheme="majorEastAsia"/>
          <w:lang w:val="en-US"/>
        </w:rPr>
        <w:t>N</w:t>
      </w:r>
      <w:r w:rsidRPr="00711962">
        <w:rPr>
          <w:rFonts w:eastAsiaTheme="majorEastAsia"/>
        </w:rPr>
        <w:t xml:space="preserve"> БС-4-11/3058@</w:t>
      </w:r>
      <w:r>
        <w:rPr>
          <w:rFonts w:eastAsiaTheme="majorEastAsia"/>
        </w:rPr>
        <w:t>).</w:t>
      </w:r>
    </w:p>
    <w:p w:rsidR="00181BA3" w:rsidRDefault="00181BA3" w:rsidP="00181BA3">
      <w:pPr>
        <w:spacing w:before="120" w:after="120"/>
        <w:ind w:firstLine="708"/>
        <w:jc w:val="both"/>
        <w:rPr>
          <w:rFonts w:eastAsiaTheme="majorEastAsia"/>
        </w:rPr>
      </w:pPr>
      <w:r>
        <w:rPr>
          <w:rFonts w:eastAsiaTheme="majorEastAsia"/>
        </w:rPr>
        <w:t>В ПП «ПАРУС-Бюджет 8» расчет по форме 6-НДФЛ может быть составлен с использованием отчета: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62"/>
        <w:gridCol w:w="4363"/>
        <w:gridCol w:w="3290"/>
      </w:tblGrid>
      <w:tr w:rsidR="00181BA3" w:rsidRPr="00162CF1" w:rsidTr="00690488">
        <w:trPr>
          <w:trHeight w:val="247"/>
        </w:trPr>
        <w:tc>
          <w:tcPr>
            <w:tcW w:w="936" w:type="pct"/>
            <w:shd w:val="clear" w:color="auto" w:fill="F2F2F2" w:themeFill="background1" w:themeFillShade="F2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Мнемокод</w:t>
            </w:r>
          </w:p>
        </w:tc>
        <w:tc>
          <w:tcPr>
            <w:tcW w:w="2317" w:type="pct"/>
            <w:shd w:val="clear" w:color="auto" w:fill="F2F2F2" w:themeFill="background1" w:themeFillShade="F2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Наименование</w:t>
            </w:r>
          </w:p>
        </w:tc>
        <w:tc>
          <w:tcPr>
            <w:tcW w:w="1747" w:type="pct"/>
            <w:shd w:val="clear" w:color="auto" w:fill="F2F2F2" w:themeFill="background1" w:themeFillShade="F2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Хранимая процедура</w:t>
            </w:r>
          </w:p>
        </w:tc>
      </w:tr>
      <w:tr w:rsidR="00181BA3" w:rsidRPr="00162CF1" w:rsidTr="00690488">
        <w:trPr>
          <w:trHeight w:val="247"/>
        </w:trPr>
        <w:tc>
          <w:tcPr>
            <w:tcW w:w="936" w:type="pct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  <w:szCs w:val="22"/>
              </w:rPr>
              <w:t>SL205</w:t>
            </w:r>
            <w:r w:rsidRPr="001F6041">
              <w:rPr>
                <w:bCs/>
                <w:color w:val="000000"/>
                <w:sz w:val="20"/>
                <w:szCs w:val="22"/>
              </w:rPr>
              <w:t>0</w:t>
            </w:r>
          </w:p>
        </w:tc>
        <w:tc>
          <w:tcPr>
            <w:tcW w:w="2317" w:type="pct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505E92">
              <w:rPr>
                <w:bCs/>
                <w:color w:val="000000"/>
                <w:sz w:val="20"/>
                <w:szCs w:val="22"/>
              </w:rPr>
              <w:t>Форма 6-НДФЛ (2016 г.)</w:t>
            </w:r>
          </w:p>
        </w:tc>
        <w:tc>
          <w:tcPr>
            <w:tcW w:w="1747" w:type="pct"/>
          </w:tcPr>
          <w:p w:rsidR="00181BA3" w:rsidRPr="00162CF1" w:rsidRDefault="00181BA3" w:rsidP="00690488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 w:rsidRPr="00505E92">
              <w:rPr>
                <w:bCs/>
                <w:color w:val="000000"/>
                <w:sz w:val="20"/>
                <w:szCs w:val="22"/>
              </w:rPr>
              <w:t>P_CLNPERSONS_6NDFL_2016</w:t>
            </w:r>
          </w:p>
        </w:tc>
      </w:tr>
    </w:tbl>
    <w:p w:rsidR="00181BA3" w:rsidRPr="008A1DA3" w:rsidRDefault="000C7CAD" w:rsidP="0099654F">
      <w:pPr>
        <w:pStyle w:val="4"/>
        <w:spacing w:before="120" w:after="120"/>
        <w:ind w:firstLine="709"/>
      </w:pPr>
      <w:r>
        <w:t xml:space="preserve">Порядок формирования показателей Расчета </w:t>
      </w:r>
    </w:p>
    <w:p w:rsidR="000C7CAD" w:rsidRDefault="000C7CAD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 w:rsidRPr="008A1DA3">
        <w:rPr>
          <w:bCs/>
        </w:rPr>
        <w:t>Сведения, на основании которых формируются данные отчета</w:t>
      </w:r>
      <w:r w:rsidRPr="00A006FB">
        <w:rPr>
          <w:b/>
          <w:bCs/>
        </w:rPr>
        <w:t xml:space="preserve"> – </w:t>
      </w:r>
      <w:r>
        <w:rPr>
          <w:bCs/>
        </w:rPr>
        <w:t>налоговые карточки сотрудников</w:t>
      </w:r>
      <w:r w:rsidR="00141CED">
        <w:rPr>
          <w:bCs/>
        </w:rPr>
        <w:t xml:space="preserve"> за год, равный году из Периода отчета По</w:t>
      </w:r>
      <w:r w:rsidRPr="00A006FB">
        <w:rPr>
          <w:bCs/>
        </w:rPr>
        <w:t xml:space="preserve">. </w:t>
      </w:r>
      <w:r w:rsidRPr="005B463E">
        <w:rPr>
          <w:bCs/>
          <w:color w:val="FF0000"/>
        </w:rPr>
        <w:t>Перед формированием отчета или выгрузки необходимо в обязательном порядке сформировать налоговые карточки сотрудников</w:t>
      </w:r>
      <w:r>
        <w:rPr>
          <w:bCs/>
        </w:rPr>
        <w:t xml:space="preserve"> </w:t>
      </w:r>
    </w:p>
    <w:p w:rsidR="000C7CAD" w:rsidRDefault="000C7CAD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>
        <w:rPr>
          <w:bCs/>
        </w:rPr>
        <w:t>Специально доработан состав налоговой карточки: реализована новая спецификация «Даты и суммы», в которой отражаются сводные сведения о видах выплат и датах:</w:t>
      </w:r>
    </w:p>
    <w:p w:rsidR="000C7CAD" w:rsidRDefault="000C7CAD" w:rsidP="000C7CAD">
      <w:pPr>
        <w:autoSpaceDE w:val="0"/>
        <w:autoSpaceDN w:val="0"/>
        <w:adjustRightInd w:val="0"/>
        <w:spacing w:before="120" w:after="12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4F49F809" wp14:editId="6AAF32CB">
            <wp:extent cx="5940425" cy="1180465"/>
            <wp:effectExtent l="19050" t="19050" r="3175" b="63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0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6407" w:rsidRDefault="00EE6407" w:rsidP="00EE6407">
      <w:pPr>
        <w:spacing w:after="120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 xml:space="preserve">Согласно Налоговому кодексу даты фактического получения дохода определяются по ст. 223, а даты удержания налога и срок перечисления налога зависят от даты фактической </w:t>
      </w:r>
      <w:r w:rsidRPr="00417301">
        <w:rPr>
          <w:rFonts w:eastAsiaTheme="majorEastAsia"/>
          <w:u w:val="single"/>
        </w:rPr>
        <w:t>выплаты</w:t>
      </w:r>
      <w:r>
        <w:rPr>
          <w:rFonts w:eastAsiaTheme="majorEastAsia"/>
        </w:rPr>
        <w:t xml:space="preserve"> (ст. 226). Дата фактической выплаты определяется как: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44"/>
        <w:gridCol w:w="2965"/>
        <w:gridCol w:w="1987"/>
        <w:gridCol w:w="1845"/>
        <w:gridCol w:w="2230"/>
      </w:tblGrid>
      <w:tr w:rsidR="00EE6407" w:rsidRPr="00D136CD" w:rsidTr="00C4240D">
        <w:tc>
          <w:tcPr>
            <w:tcW w:w="284" w:type="pct"/>
            <w:shd w:val="clear" w:color="auto" w:fill="F2F2F2" w:themeFill="background1" w:themeFillShade="F2"/>
          </w:tcPr>
          <w:p w:rsidR="00EE6407" w:rsidRPr="0008655D" w:rsidRDefault="00EE6407" w:rsidP="00690488">
            <w:pPr>
              <w:jc w:val="center"/>
              <w:rPr>
                <w:b/>
                <w:sz w:val="20"/>
              </w:rPr>
            </w:pPr>
            <w:bookmarkStart w:id="1" w:name="_Hlk440881499"/>
            <w:bookmarkStart w:id="2" w:name="_Hlk440882182"/>
            <w:r w:rsidRPr="0008655D">
              <w:rPr>
                <w:b/>
                <w:sz w:val="20"/>
              </w:rPr>
              <w:t>П/п</w:t>
            </w:r>
          </w:p>
        </w:tc>
        <w:tc>
          <w:tcPr>
            <w:tcW w:w="1549" w:type="pct"/>
            <w:shd w:val="clear" w:color="auto" w:fill="F2F2F2" w:themeFill="background1" w:themeFillShade="F2"/>
          </w:tcPr>
          <w:p w:rsidR="00EE6407" w:rsidRPr="0008655D" w:rsidRDefault="00EE6407" w:rsidP="00690488">
            <w:pPr>
              <w:jc w:val="center"/>
              <w:rPr>
                <w:b/>
                <w:sz w:val="20"/>
              </w:rPr>
            </w:pPr>
            <w:r w:rsidRPr="0008655D">
              <w:rPr>
                <w:b/>
                <w:sz w:val="20"/>
              </w:rPr>
              <w:t>Вид выплат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:rsidR="00EE6407" w:rsidRPr="0008655D" w:rsidRDefault="00EE6407" w:rsidP="00690488">
            <w:pPr>
              <w:jc w:val="center"/>
              <w:rPr>
                <w:b/>
                <w:sz w:val="20"/>
              </w:rPr>
            </w:pPr>
            <w:r w:rsidRPr="0008655D">
              <w:rPr>
                <w:b/>
                <w:sz w:val="20"/>
              </w:rPr>
              <w:t>Дата фактического получения дохода</w:t>
            </w:r>
          </w:p>
        </w:tc>
        <w:tc>
          <w:tcPr>
            <w:tcW w:w="964" w:type="pct"/>
            <w:shd w:val="clear" w:color="auto" w:fill="F2F2F2" w:themeFill="background1" w:themeFillShade="F2"/>
          </w:tcPr>
          <w:p w:rsidR="00EE6407" w:rsidRPr="0008655D" w:rsidRDefault="00EE6407" w:rsidP="00690488">
            <w:pPr>
              <w:jc w:val="center"/>
              <w:rPr>
                <w:b/>
                <w:sz w:val="20"/>
              </w:rPr>
            </w:pPr>
            <w:r w:rsidRPr="0008655D">
              <w:rPr>
                <w:b/>
                <w:sz w:val="20"/>
              </w:rPr>
              <w:t>Дата удержания налога</w:t>
            </w:r>
          </w:p>
        </w:tc>
        <w:tc>
          <w:tcPr>
            <w:tcW w:w="1165" w:type="pct"/>
            <w:shd w:val="clear" w:color="auto" w:fill="F2F2F2" w:themeFill="background1" w:themeFillShade="F2"/>
          </w:tcPr>
          <w:p w:rsidR="00EE6407" w:rsidRPr="0008655D" w:rsidRDefault="00EE6407" w:rsidP="00690488">
            <w:pPr>
              <w:jc w:val="center"/>
              <w:rPr>
                <w:b/>
                <w:sz w:val="20"/>
              </w:rPr>
            </w:pPr>
            <w:r w:rsidRPr="0008655D">
              <w:rPr>
                <w:b/>
                <w:sz w:val="20"/>
              </w:rPr>
              <w:t>Срок перечисления налога</w:t>
            </w:r>
          </w:p>
        </w:tc>
      </w:tr>
      <w:bookmarkEnd w:id="1"/>
      <w:tr w:rsidR="00EE6407" w:rsidRPr="00D136CD" w:rsidTr="00C4240D">
        <w:tc>
          <w:tcPr>
            <w:tcW w:w="284" w:type="pct"/>
            <w:shd w:val="clear" w:color="auto" w:fill="auto"/>
          </w:tcPr>
          <w:p w:rsidR="00EE6407" w:rsidRPr="00C47D9F" w:rsidRDefault="00EE6407" w:rsidP="00690488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1</w:t>
            </w:r>
          </w:p>
        </w:tc>
        <w:tc>
          <w:tcPr>
            <w:tcW w:w="1549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r>
              <w:rPr>
                <w:sz w:val="20"/>
              </w:rPr>
              <w:t>О</w:t>
            </w:r>
            <w:r w:rsidRPr="00C47D9F">
              <w:rPr>
                <w:sz w:val="20"/>
              </w:rPr>
              <w:t>плата труда (выплаты по трудовому договору)</w:t>
            </w:r>
          </w:p>
        </w:tc>
        <w:tc>
          <w:tcPr>
            <w:tcW w:w="1038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bookmarkStart w:id="3" w:name="OLE_LINK14"/>
            <w:bookmarkStart w:id="4" w:name="OLE_LINK15"/>
            <w:r w:rsidRPr="00C47D9F">
              <w:rPr>
                <w:sz w:val="20"/>
              </w:rPr>
              <w:t>Последнее число расчетного периода/</w:t>
            </w:r>
            <w:r>
              <w:rPr>
                <w:sz w:val="20"/>
              </w:rPr>
              <w:t xml:space="preserve"> </w:t>
            </w:r>
            <w:r w:rsidRPr="00C47D9F">
              <w:rPr>
                <w:sz w:val="20"/>
              </w:rPr>
              <w:t>Дата увольнения</w:t>
            </w:r>
            <w:bookmarkEnd w:id="3"/>
            <w:bookmarkEnd w:id="4"/>
          </w:p>
        </w:tc>
        <w:tc>
          <w:tcPr>
            <w:tcW w:w="964" w:type="pct"/>
            <w:shd w:val="clear" w:color="auto" w:fill="auto"/>
          </w:tcPr>
          <w:p w:rsidR="00EE6407" w:rsidRPr="00C47D9F" w:rsidRDefault="00EE6407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Дата платеж</w:t>
            </w:r>
            <w:r w:rsidR="005A24D9">
              <w:rPr>
                <w:sz w:val="20"/>
              </w:rPr>
              <w:t>а</w:t>
            </w:r>
          </w:p>
        </w:tc>
        <w:tc>
          <w:tcPr>
            <w:tcW w:w="1165" w:type="pct"/>
            <w:shd w:val="clear" w:color="auto" w:fill="auto"/>
          </w:tcPr>
          <w:p w:rsidR="00EE6407" w:rsidRPr="00C47D9F" w:rsidRDefault="00EE6407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платеж</w:t>
            </w:r>
            <w:r w:rsidR="005A24D9">
              <w:rPr>
                <w:sz w:val="20"/>
              </w:rPr>
              <w:t>а</w:t>
            </w:r>
          </w:p>
        </w:tc>
      </w:tr>
      <w:bookmarkEnd w:id="2"/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2</w:t>
            </w:r>
          </w:p>
        </w:tc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bookmarkStart w:id="5" w:name="_Hlk440879288"/>
            <w:r>
              <w:rPr>
                <w:sz w:val="20"/>
              </w:rPr>
              <w:t>О</w:t>
            </w:r>
            <w:r w:rsidRPr="00C47D9F">
              <w:rPr>
                <w:sz w:val="20"/>
              </w:rPr>
              <w:t>тпускные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 xml:space="preserve">Последнее число </w:t>
            </w:r>
            <w:r>
              <w:rPr>
                <w:sz w:val="20"/>
              </w:rPr>
              <w:t>месяца оплаты</w:t>
            </w:r>
          </w:p>
        </w:tc>
      </w:tr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3</w:t>
            </w:r>
          </w:p>
        </w:tc>
        <w:bookmarkEnd w:id="5"/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 w:rsidRPr="00C47D9F">
              <w:rPr>
                <w:sz w:val="20"/>
              </w:rPr>
              <w:t>особия по временной нетрудоспособности и по уходу за больным ребенком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 xml:space="preserve">Последнее число </w:t>
            </w:r>
            <w:r>
              <w:rPr>
                <w:sz w:val="20"/>
              </w:rPr>
              <w:t>месяца оплаты</w:t>
            </w:r>
          </w:p>
        </w:tc>
      </w:tr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4</w:t>
            </w:r>
          </w:p>
        </w:tc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>
              <w:rPr>
                <w:sz w:val="20"/>
              </w:rPr>
              <w:t>К</w:t>
            </w:r>
            <w:r w:rsidRPr="00C47D9F">
              <w:rPr>
                <w:sz w:val="20"/>
              </w:rPr>
              <w:t>омпенсации неиспользованных дней отпуска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платеж</w:t>
            </w:r>
            <w:r>
              <w:rPr>
                <w:sz w:val="20"/>
              </w:rPr>
              <w:t>а</w:t>
            </w:r>
          </w:p>
        </w:tc>
      </w:tr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bookmarkStart w:id="6" w:name="_Hlk440882408"/>
            <w:r w:rsidRPr="00C47D9F">
              <w:rPr>
                <w:sz w:val="20"/>
              </w:rPr>
              <w:t>5</w:t>
            </w:r>
          </w:p>
        </w:tc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bookmarkStart w:id="7" w:name="_Hlk440879499"/>
            <w:r>
              <w:rPr>
                <w:sz w:val="20"/>
              </w:rPr>
              <w:t>И</w:t>
            </w:r>
            <w:r w:rsidRPr="00C47D9F">
              <w:rPr>
                <w:sz w:val="20"/>
              </w:rPr>
              <w:t>ные выплаты и пособия по ТК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платеж</w:t>
            </w:r>
            <w:r>
              <w:rPr>
                <w:sz w:val="20"/>
              </w:rPr>
              <w:t>а</w:t>
            </w:r>
          </w:p>
        </w:tc>
      </w:tr>
      <w:bookmarkEnd w:id="6"/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6</w:t>
            </w:r>
          </w:p>
        </w:tc>
        <w:bookmarkEnd w:id="7"/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Pr="00C47D9F">
              <w:rPr>
                <w:sz w:val="20"/>
              </w:rPr>
              <w:t>ивиденды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платеж</w:t>
            </w:r>
            <w:r>
              <w:rPr>
                <w:sz w:val="20"/>
              </w:rPr>
              <w:t>а</w:t>
            </w:r>
          </w:p>
        </w:tc>
      </w:tr>
      <w:tr w:rsidR="005A24D9" w:rsidRPr="00D136CD" w:rsidTr="00C4240D">
        <w:tc>
          <w:tcPr>
            <w:tcW w:w="284" w:type="pct"/>
            <w:shd w:val="clear" w:color="auto" w:fill="auto"/>
          </w:tcPr>
          <w:p w:rsidR="005A24D9" w:rsidRPr="00C47D9F" w:rsidRDefault="005A24D9" w:rsidP="005A24D9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7</w:t>
            </w:r>
          </w:p>
        </w:tc>
        <w:tc>
          <w:tcPr>
            <w:tcW w:w="1549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 w:rsidRPr="00C47D9F">
              <w:rPr>
                <w:sz w:val="20"/>
              </w:rPr>
              <w:t>одарки</w:t>
            </w:r>
          </w:p>
        </w:tc>
        <w:tc>
          <w:tcPr>
            <w:tcW w:w="1038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964" w:type="pct"/>
            <w:shd w:val="clear" w:color="auto" w:fill="auto"/>
          </w:tcPr>
          <w:p w:rsidR="005A24D9" w:rsidRDefault="005A24D9" w:rsidP="005A24D9">
            <w:r w:rsidRPr="00531C14">
              <w:rPr>
                <w:sz w:val="20"/>
              </w:rPr>
              <w:t>Дата платежа</w:t>
            </w:r>
          </w:p>
        </w:tc>
        <w:tc>
          <w:tcPr>
            <w:tcW w:w="1165" w:type="pct"/>
            <w:shd w:val="clear" w:color="auto" w:fill="auto"/>
          </w:tcPr>
          <w:p w:rsidR="005A24D9" w:rsidRPr="00C47D9F" w:rsidRDefault="005A24D9" w:rsidP="005A24D9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платеж</w:t>
            </w:r>
            <w:r>
              <w:rPr>
                <w:sz w:val="20"/>
              </w:rPr>
              <w:t>а</w:t>
            </w:r>
          </w:p>
        </w:tc>
      </w:tr>
      <w:tr w:rsidR="00EE6407" w:rsidRPr="00D136CD" w:rsidTr="00C4240D">
        <w:tc>
          <w:tcPr>
            <w:tcW w:w="284" w:type="pct"/>
            <w:shd w:val="clear" w:color="auto" w:fill="auto"/>
          </w:tcPr>
          <w:p w:rsidR="00EE6407" w:rsidRPr="00C47D9F" w:rsidRDefault="00EE6407" w:rsidP="00690488">
            <w:pPr>
              <w:jc w:val="center"/>
              <w:rPr>
                <w:sz w:val="20"/>
              </w:rPr>
            </w:pPr>
            <w:r w:rsidRPr="00C47D9F">
              <w:rPr>
                <w:sz w:val="20"/>
              </w:rPr>
              <w:t>8</w:t>
            </w:r>
          </w:p>
        </w:tc>
        <w:tc>
          <w:tcPr>
            <w:tcW w:w="1549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r>
              <w:rPr>
                <w:sz w:val="20"/>
              </w:rPr>
              <w:t>М</w:t>
            </w:r>
            <w:r w:rsidRPr="00C47D9F">
              <w:rPr>
                <w:sz w:val="20"/>
              </w:rPr>
              <w:t>ат</w:t>
            </w:r>
            <w:r>
              <w:rPr>
                <w:sz w:val="20"/>
              </w:rPr>
              <w:t>ериальная</w:t>
            </w:r>
            <w:r w:rsidRPr="00C47D9F">
              <w:rPr>
                <w:sz w:val="20"/>
              </w:rPr>
              <w:t xml:space="preserve"> выгода</w:t>
            </w:r>
          </w:p>
        </w:tc>
        <w:tc>
          <w:tcPr>
            <w:tcW w:w="1038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r w:rsidRPr="00C47D9F">
              <w:rPr>
                <w:sz w:val="20"/>
              </w:rPr>
              <w:t xml:space="preserve">Последний день месяца </w:t>
            </w:r>
          </w:p>
        </w:tc>
        <w:tc>
          <w:tcPr>
            <w:tcW w:w="964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r w:rsidRPr="00C47D9F">
              <w:rPr>
                <w:sz w:val="20"/>
              </w:rPr>
              <w:t xml:space="preserve">По дате </w:t>
            </w:r>
            <w:bookmarkStart w:id="8" w:name="OLE_LINK35"/>
            <w:bookmarkStart w:id="9" w:name="OLE_LINK36"/>
            <w:r w:rsidRPr="00C47D9F">
              <w:rPr>
                <w:sz w:val="20"/>
              </w:rPr>
              <w:t>дохода, из которого будет удержан налог</w:t>
            </w:r>
            <w:bookmarkEnd w:id="8"/>
            <w:bookmarkEnd w:id="9"/>
          </w:p>
        </w:tc>
        <w:tc>
          <w:tcPr>
            <w:tcW w:w="1165" w:type="pct"/>
            <w:shd w:val="clear" w:color="auto" w:fill="auto"/>
          </w:tcPr>
          <w:p w:rsidR="00EE6407" w:rsidRPr="00C47D9F" w:rsidRDefault="00EE6407" w:rsidP="00690488">
            <w:pPr>
              <w:rPr>
                <w:sz w:val="20"/>
              </w:rPr>
            </w:pPr>
            <w:r w:rsidRPr="00C47D9F">
              <w:rPr>
                <w:sz w:val="20"/>
              </w:rPr>
              <w:t>+ 1 день к Дате дохода, из которого будет удержан налог</w:t>
            </w:r>
          </w:p>
        </w:tc>
      </w:tr>
    </w:tbl>
    <w:p w:rsidR="00EE6407" w:rsidRDefault="00EE6407" w:rsidP="00EE6407">
      <w:pPr>
        <w:spacing w:before="120" w:after="120"/>
        <w:ind w:firstLine="708"/>
        <w:jc w:val="both"/>
        <w:rPr>
          <w:rFonts w:eastAsiaTheme="majorEastAsia"/>
        </w:rPr>
      </w:pPr>
      <w:r>
        <w:rPr>
          <w:rFonts w:eastAsiaTheme="majorEastAsia"/>
        </w:rPr>
        <w:t>Платежный документ определяется для каждой строки налоговой карточки с типом «Доход» по следующей схеме:</w:t>
      </w:r>
    </w:p>
    <w:p w:rsidR="00EE6407" w:rsidRDefault="00EE6407" w:rsidP="00EE6407">
      <w:pPr>
        <w:pStyle w:val="af1"/>
        <w:numPr>
          <w:ilvl w:val="0"/>
          <w:numId w:val="18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 xml:space="preserve">Налоговая карточка – Ведомость – Платежные поручения на перечисление в бюджет. </w:t>
      </w:r>
    </w:p>
    <w:p w:rsidR="00EE6407" w:rsidRDefault="00EE6407" w:rsidP="00EE6407">
      <w:pPr>
        <w:pStyle w:val="af1"/>
        <w:spacing w:before="120" w:after="120"/>
        <w:ind w:left="1068"/>
        <w:jc w:val="both"/>
        <w:rPr>
          <w:rFonts w:eastAsiaTheme="majorEastAsia"/>
        </w:rPr>
      </w:pPr>
      <w:r>
        <w:rPr>
          <w:rFonts w:eastAsiaTheme="majorEastAsia"/>
        </w:rPr>
        <w:t xml:space="preserve">Отбираются записи с признаком «Перечисление дохода» по соответствующей налоговой базе и ссылкой на код ННО, совпадающей с кодом ННО записи НК. Если таковых записей не нашлось, отбираются записи с признаком «Перечисление дохода» по соответствующей налоговой базе, но с не заданной ссылкой на код ННО. </w:t>
      </w:r>
    </w:p>
    <w:p w:rsidR="00770141" w:rsidRDefault="00EE6407" w:rsidP="00196E98">
      <w:pPr>
        <w:pStyle w:val="af1"/>
        <w:numPr>
          <w:ilvl w:val="0"/>
          <w:numId w:val="18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 xml:space="preserve">Если не найдены записи спецификации «Платежные поручения на перечисление в бюджет», то осуществляется поиск </w:t>
      </w:r>
      <w:r w:rsidR="00770141">
        <w:rPr>
          <w:rFonts w:eastAsiaTheme="majorEastAsia"/>
        </w:rPr>
        <w:t xml:space="preserve">банковских документов, сформированных по карточкам перечислений (или реестру перечислений). При этом рассматриваются карточки перечислений видов, указанных в соответствующем параметре Системы. </w:t>
      </w:r>
      <w:r w:rsidR="00196E98">
        <w:rPr>
          <w:rFonts w:eastAsiaTheme="majorEastAsia"/>
        </w:rPr>
        <w:t>Дата фактического получения определяется как д</w:t>
      </w:r>
      <w:r w:rsidR="00196E98" w:rsidRPr="00196E98">
        <w:rPr>
          <w:rFonts w:eastAsiaTheme="majorEastAsia"/>
        </w:rPr>
        <w:t xml:space="preserve">ата отработки в ХО (бухгалтерский учет) </w:t>
      </w:r>
      <w:r w:rsidR="00196E98">
        <w:rPr>
          <w:rFonts w:eastAsiaTheme="majorEastAsia"/>
        </w:rPr>
        <w:t>банковского документа.</w:t>
      </w:r>
    </w:p>
    <w:p w:rsidR="00196E98" w:rsidRDefault="00EE6407" w:rsidP="00196E98">
      <w:pPr>
        <w:pStyle w:val="af1"/>
        <w:numPr>
          <w:ilvl w:val="0"/>
          <w:numId w:val="18"/>
        </w:numPr>
        <w:spacing w:before="120" w:after="120"/>
        <w:jc w:val="both"/>
        <w:rPr>
          <w:rFonts w:eastAsiaTheme="majorEastAsia"/>
        </w:rPr>
      </w:pPr>
      <w:r w:rsidRPr="00770141">
        <w:rPr>
          <w:rFonts w:eastAsiaTheme="majorEastAsia"/>
        </w:rPr>
        <w:t xml:space="preserve">Если не найдены записи спецификации «Платежные поручения на перечисление в бюджет», и не найден </w:t>
      </w:r>
      <w:r w:rsidR="00770141" w:rsidRPr="00770141">
        <w:rPr>
          <w:rFonts w:eastAsiaTheme="majorEastAsia"/>
        </w:rPr>
        <w:t>банковский</w:t>
      </w:r>
      <w:r w:rsidRPr="00770141">
        <w:rPr>
          <w:rFonts w:eastAsiaTheme="majorEastAsia"/>
        </w:rPr>
        <w:t xml:space="preserve"> документ, сформированный по </w:t>
      </w:r>
      <w:r w:rsidR="00770141">
        <w:rPr>
          <w:rFonts w:eastAsiaTheme="majorEastAsia"/>
        </w:rPr>
        <w:t xml:space="preserve">перечислениям (реестру перечислений) </w:t>
      </w:r>
      <w:r w:rsidRPr="00770141">
        <w:rPr>
          <w:rFonts w:eastAsiaTheme="majorEastAsia"/>
        </w:rPr>
        <w:t xml:space="preserve">рассматриваемой ведомости, осуществляется поиск </w:t>
      </w:r>
      <w:r w:rsidR="00770141" w:rsidRPr="00770141">
        <w:rPr>
          <w:rFonts w:eastAsiaTheme="majorEastAsia"/>
        </w:rPr>
        <w:t>кассового документа, сформированного по рассматриваемой ведомости.</w:t>
      </w:r>
      <w:r w:rsidR="00196E98">
        <w:rPr>
          <w:rFonts w:eastAsiaTheme="majorEastAsia"/>
        </w:rPr>
        <w:t xml:space="preserve"> Дата фактического получения определяется как д</w:t>
      </w:r>
      <w:r w:rsidR="00196E98" w:rsidRPr="00196E98">
        <w:rPr>
          <w:rFonts w:eastAsiaTheme="majorEastAsia"/>
        </w:rPr>
        <w:t xml:space="preserve">ата отработки в ХО (бухгалтерский учет) </w:t>
      </w:r>
      <w:r w:rsidR="00196E98">
        <w:rPr>
          <w:rFonts w:eastAsiaTheme="majorEastAsia"/>
        </w:rPr>
        <w:t>кассового документа.</w:t>
      </w:r>
    </w:p>
    <w:p w:rsidR="00EE6407" w:rsidRDefault="00EE6407" w:rsidP="00EE6407">
      <w:pPr>
        <w:pStyle w:val="af1"/>
        <w:numPr>
          <w:ilvl w:val="0"/>
          <w:numId w:val="18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>Если ничего не нашли, то используем дату ведомости.</w:t>
      </w:r>
    </w:p>
    <w:p w:rsidR="00C34B42" w:rsidRDefault="000C7CAD" w:rsidP="000C7CAD">
      <w:pPr>
        <w:autoSpaceDE w:val="0"/>
        <w:autoSpaceDN w:val="0"/>
        <w:adjustRightInd w:val="0"/>
        <w:spacing w:before="120" w:after="120"/>
        <w:ind w:firstLine="709"/>
        <w:jc w:val="both"/>
        <w:rPr>
          <w:bCs/>
        </w:rPr>
      </w:pPr>
      <w:r>
        <w:rPr>
          <w:bCs/>
        </w:rPr>
        <w:lastRenderedPageBreak/>
        <w:t>Перед формированием налоговых карточек следует задать новые п</w:t>
      </w:r>
      <w:r w:rsidRPr="000C7CAD">
        <w:rPr>
          <w:bCs/>
        </w:rPr>
        <w:t>араметры Системы</w:t>
      </w:r>
      <w:r>
        <w:rPr>
          <w:bCs/>
        </w:rPr>
        <w:t xml:space="preserve"> для заполнения сведений о дате фактического получения дохода и сроке уплаты налога: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"/>
        <w:gridCol w:w="3142"/>
        <w:gridCol w:w="5494"/>
      </w:tblGrid>
      <w:tr w:rsidR="000C7CAD" w:rsidRPr="00C1179C" w:rsidTr="00690488">
        <w:trPr>
          <w:trHeight w:val="255"/>
        </w:trPr>
        <w:tc>
          <w:tcPr>
            <w:tcW w:w="935" w:type="dxa"/>
            <w:shd w:val="clear" w:color="auto" w:fill="F2F2F2" w:themeFill="background1" w:themeFillShade="F2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1179C">
              <w:rPr>
                <w:b/>
                <w:bCs/>
                <w:sz w:val="20"/>
                <w:szCs w:val="20"/>
              </w:rPr>
              <w:t>Номер</w:t>
            </w:r>
          </w:p>
        </w:tc>
        <w:tc>
          <w:tcPr>
            <w:tcW w:w="3142" w:type="dxa"/>
            <w:shd w:val="clear" w:color="auto" w:fill="F2F2F2" w:themeFill="background1" w:themeFillShade="F2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1179C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494" w:type="dxa"/>
            <w:shd w:val="clear" w:color="auto" w:fill="F2F2F2" w:themeFill="background1" w:themeFillShade="F2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1179C">
              <w:rPr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0C7CAD" w:rsidRPr="00C1179C" w:rsidTr="00690488">
        <w:trPr>
          <w:trHeight w:val="255"/>
        </w:trPr>
        <w:tc>
          <w:tcPr>
            <w:tcW w:w="935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1593</w:t>
            </w:r>
          </w:p>
        </w:tc>
        <w:tc>
          <w:tcPr>
            <w:tcW w:w="3142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ClientPersons_Tax_WrkGrp</w:t>
            </w:r>
          </w:p>
        </w:tc>
        <w:tc>
          <w:tcPr>
            <w:tcW w:w="5494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Налоговая карточка. Выплаты по трудовому договору</w:t>
            </w:r>
          </w:p>
        </w:tc>
      </w:tr>
      <w:tr w:rsidR="000C7CAD" w:rsidRPr="00C1179C" w:rsidTr="00690488">
        <w:trPr>
          <w:trHeight w:val="255"/>
        </w:trPr>
        <w:tc>
          <w:tcPr>
            <w:tcW w:w="935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1594</w:t>
            </w:r>
          </w:p>
        </w:tc>
        <w:tc>
          <w:tcPr>
            <w:tcW w:w="3142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ClientPersons_Tax_VacGrp</w:t>
            </w:r>
          </w:p>
        </w:tc>
        <w:tc>
          <w:tcPr>
            <w:tcW w:w="5494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Налоговая карточка. Отпускные и больничные листы</w:t>
            </w:r>
          </w:p>
        </w:tc>
      </w:tr>
      <w:tr w:rsidR="000C7CAD" w:rsidRPr="00C1179C" w:rsidTr="00690488">
        <w:trPr>
          <w:trHeight w:val="255"/>
        </w:trPr>
        <w:tc>
          <w:tcPr>
            <w:tcW w:w="935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1595</w:t>
            </w:r>
          </w:p>
        </w:tc>
        <w:tc>
          <w:tcPr>
            <w:tcW w:w="3142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ClientPersons_Tax_OthGrp</w:t>
            </w:r>
          </w:p>
        </w:tc>
        <w:tc>
          <w:tcPr>
            <w:tcW w:w="5494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Налоговая карточка. Прочие доходы</w:t>
            </w:r>
          </w:p>
        </w:tc>
      </w:tr>
      <w:tr w:rsidR="000C7CAD" w:rsidRPr="00C1179C" w:rsidTr="00690488">
        <w:trPr>
          <w:trHeight w:val="255"/>
        </w:trPr>
        <w:tc>
          <w:tcPr>
            <w:tcW w:w="935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1596</w:t>
            </w:r>
          </w:p>
        </w:tc>
        <w:tc>
          <w:tcPr>
            <w:tcW w:w="3142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ClientPersons_Tax_Schedule</w:t>
            </w:r>
          </w:p>
        </w:tc>
        <w:tc>
          <w:tcPr>
            <w:tcW w:w="5494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Налоговая карточка. График для определения срока уплаты налога</w:t>
            </w:r>
          </w:p>
        </w:tc>
      </w:tr>
      <w:tr w:rsidR="000C7CAD" w:rsidRPr="00C1179C" w:rsidTr="00690488">
        <w:trPr>
          <w:trHeight w:val="255"/>
        </w:trPr>
        <w:tc>
          <w:tcPr>
            <w:tcW w:w="935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1597</w:t>
            </w:r>
          </w:p>
        </w:tc>
        <w:tc>
          <w:tcPr>
            <w:tcW w:w="3142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ClientPersons_Tax_TransferTypes</w:t>
            </w:r>
          </w:p>
        </w:tc>
        <w:tc>
          <w:tcPr>
            <w:tcW w:w="5494" w:type="dxa"/>
            <w:noWrap/>
            <w:hideMark/>
          </w:tcPr>
          <w:p w:rsidR="000C7CAD" w:rsidRPr="00C1179C" w:rsidRDefault="000C7CAD" w:rsidP="0069048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C1179C">
              <w:rPr>
                <w:bCs/>
                <w:sz w:val="20"/>
                <w:szCs w:val="20"/>
              </w:rPr>
              <w:t>Налоговая карточка. Виды перечислений</w:t>
            </w:r>
          </w:p>
        </w:tc>
      </w:tr>
    </w:tbl>
    <w:p w:rsidR="000C7CAD" w:rsidRDefault="000C7CAD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>
        <w:rPr>
          <w:bCs/>
        </w:rPr>
        <w:t>Параметры 1593-1595 заполняются ссылкой на запись нового словаря «Группы кодов налоговой отчетности» (Словари – Общие понятия)</w:t>
      </w:r>
      <w:r w:rsidR="00EE6407">
        <w:rPr>
          <w:bCs/>
        </w:rPr>
        <w:t>:</w:t>
      </w:r>
    </w:p>
    <w:p w:rsidR="00EE6407" w:rsidRDefault="00EE6407" w:rsidP="00EE6407">
      <w:pPr>
        <w:autoSpaceDE w:val="0"/>
        <w:autoSpaceDN w:val="0"/>
        <w:adjustRightInd w:val="0"/>
        <w:spacing w:before="120"/>
        <w:jc w:val="both"/>
        <w:rPr>
          <w:bCs/>
        </w:rPr>
      </w:pPr>
      <w:r>
        <w:rPr>
          <w:noProof/>
        </w:rPr>
        <w:drawing>
          <wp:inline distT="0" distB="0" distL="0" distR="0" wp14:anchorId="429467F5" wp14:editId="27C8F14F">
            <wp:extent cx="5940425" cy="1598930"/>
            <wp:effectExtent l="19050" t="19050" r="3175" b="127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E41B0" w:rsidRDefault="008E41B0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>
        <w:rPr>
          <w:bCs/>
        </w:rPr>
        <w:t>Словарь можно импортировать. Файл для импорта расположен по адресу:</w:t>
      </w:r>
    </w:p>
    <w:p w:rsidR="008E41B0" w:rsidRPr="008F5AC0" w:rsidRDefault="007277EB" w:rsidP="008E41B0">
      <w:pPr>
        <w:autoSpaceDE w:val="0"/>
        <w:autoSpaceDN w:val="0"/>
        <w:adjustRightInd w:val="0"/>
        <w:spacing w:before="120"/>
        <w:jc w:val="both"/>
        <w:rPr>
          <w:bCs/>
        </w:rPr>
      </w:pPr>
      <w:hyperlink r:id="rId16" w:history="1">
        <w:r w:rsidR="008E41B0" w:rsidRPr="00487603">
          <w:rPr>
            <w:rStyle w:val="a6"/>
            <w:bCs/>
            <w:lang w:val="en-US"/>
          </w:rPr>
          <w:t>ftp</w:t>
        </w:r>
        <w:r w:rsidR="008E41B0" w:rsidRPr="00487603">
          <w:rPr>
            <w:rStyle w:val="a6"/>
            <w:bCs/>
          </w:rPr>
          <w:t>://ftp.parus.com/master_disk/PARUS_8/БЮДЖЕТ/Инструкции/Зарплата/Отчеты/6-НДФЛ/ГруппыКодовННО.zip</w:t>
        </w:r>
      </w:hyperlink>
    </w:p>
    <w:p w:rsidR="000C7CAD" w:rsidRPr="00D84468" w:rsidRDefault="00D84468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 w:rsidRPr="00D84468">
        <w:rPr>
          <w:bCs/>
        </w:rPr>
        <w:t xml:space="preserve">В параметре </w:t>
      </w:r>
      <w:r>
        <w:rPr>
          <w:bCs/>
        </w:rPr>
        <w:t>1596 задается график для определения дня, следующего за датой удержания налога. Если значение не задано, то используется календарный график. В Налоговом кодексе не указывается, ка</w:t>
      </w:r>
      <w:r w:rsidR="000A2EEA">
        <w:rPr>
          <w:bCs/>
        </w:rPr>
        <w:t>к</w:t>
      </w:r>
      <w:r>
        <w:rPr>
          <w:bCs/>
        </w:rPr>
        <w:t xml:space="preserve"> определять срок уплаты – по рабочему графику или по календарю (ст. 226), поэтому реализована возможность определения пользователем данного алгоритма.</w:t>
      </w:r>
    </w:p>
    <w:p w:rsidR="000C7CAD" w:rsidRDefault="00D84468" w:rsidP="000C7CAD">
      <w:pPr>
        <w:autoSpaceDE w:val="0"/>
        <w:autoSpaceDN w:val="0"/>
        <w:adjustRightInd w:val="0"/>
        <w:spacing w:before="120"/>
        <w:ind w:firstLine="709"/>
        <w:jc w:val="both"/>
        <w:rPr>
          <w:bCs/>
        </w:rPr>
      </w:pPr>
      <w:r>
        <w:rPr>
          <w:bCs/>
        </w:rPr>
        <w:t xml:space="preserve">В параметре 1597 задается вид перечисления, соответствующий перечислениям </w:t>
      </w:r>
      <w:r w:rsidR="00536037">
        <w:rPr>
          <w:bCs/>
        </w:rPr>
        <w:t>выплат в пользу сотрудников. При необходимости может быть задан список через разделитель. Например: «</w:t>
      </w:r>
      <w:r w:rsidR="00536037" w:rsidRPr="00536037">
        <w:rPr>
          <w:bCs/>
        </w:rPr>
        <w:t>Зарплата в банк;Перечисление</w:t>
      </w:r>
      <w:r w:rsidR="00536037">
        <w:rPr>
          <w:bCs/>
        </w:rPr>
        <w:t>».</w:t>
      </w:r>
    </w:p>
    <w:p w:rsidR="00E53446" w:rsidRPr="0099654F" w:rsidRDefault="00E53446" w:rsidP="0099654F">
      <w:pPr>
        <w:pStyle w:val="4"/>
        <w:spacing w:before="120" w:after="120"/>
        <w:ind w:firstLine="709"/>
      </w:pPr>
      <w:r w:rsidRPr="0099654F">
        <w:t>Вспомогательные отчеты</w:t>
      </w:r>
    </w:p>
    <w:p w:rsidR="00E53446" w:rsidRPr="00A006FB" w:rsidRDefault="00E53446" w:rsidP="00E53446">
      <w:pPr>
        <w:autoSpaceDE w:val="0"/>
        <w:autoSpaceDN w:val="0"/>
        <w:adjustRightInd w:val="0"/>
        <w:spacing w:after="120"/>
        <w:ind w:firstLine="709"/>
        <w:jc w:val="both"/>
        <w:rPr>
          <w:bCs/>
        </w:rPr>
      </w:pPr>
      <w:r>
        <w:rPr>
          <w:bCs/>
        </w:rPr>
        <w:t xml:space="preserve">Для проверки полноты сведений может быть использован отчет: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62"/>
        <w:gridCol w:w="4363"/>
        <w:gridCol w:w="3290"/>
      </w:tblGrid>
      <w:tr w:rsidR="00E53446" w:rsidRPr="00162CF1" w:rsidTr="00690488">
        <w:trPr>
          <w:trHeight w:val="247"/>
        </w:trPr>
        <w:tc>
          <w:tcPr>
            <w:tcW w:w="936" w:type="pct"/>
            <w:shd w:val="clear" w:color="auto" w:fill="F2F2F2" w:themeFill="background1" w:themeFillShade="F2"/>
          </w:tcPr>
          <w:p w:rsidR="00E53446" w:rsidRPr="00162CF1" w:rsidRDefault="00E53446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Мнемокод</w:t>
            </w:r>
          </w:p>
        </w:tc>
        <w:tc>
          <w:tcPr>
            <w:tcW w:w="2317" w:type="pct"/>
            <w:shd w:val="clear" w:color="auto" w:fill="F2F2F2" w:themeFill="background1" w:themeFillShade="F2"/>
          </w:tcPr>
          <w:p w:rsidR="00E53446" w:rsidRPr="00162CF1" w:rsidRDefault="00E53446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Наименование</w:t>
            </w:r>
          </w:p>
        </w:tc>
        <w:tc>
          <w:tcPr>
            <w:tcW w:w="1747" w:type="pct"/>
            <w:shd w:val="clear" w:color="auto" w:fill="F2F2F2" w:themeFill="background1" w:themeFillShade="F2"/>
          </w:tcPr>
          <w:p w:rsidR="00E53446" w:rsidRPr="00162CF1" w:rsidRDefault="00E53446" w:rsidP="006904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162CF1">
              <w:rPr>
                <w:b/>
                <w:bCs/>
                <w:color w:val="000000"/>
                <w:sz w:val="20"/>
                <w:szCs w:val="22"/>
              </w:rPr>
              <w:t>Хранимая процедура</w:t>
            </w:r>
          </w:p>
        </w:tc>
      </w:tr>
      <w:tr w:rsidR="00E53446" w:rsidRPr="00162CF1" w:rsidTr="00690488">
        <w:trPr>
          <w:trHeight w:val="247"/>
        </w:trPr>
        <w:tc>
          <w:tcPr>
            <w:tcW w:w="936" w:type="pct"/>
          </w:tcPr>
          <w:p w:rsidR="00E53446" w:rsidRPr="00162CF1" w:rsidRDefault="00E53446" w:rsidP="00E53446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1F6041">
              <w:rPr>
                <w:bCs/>
                <w:color w:val="000000"/>
                <w:sz w:val="20"/>
                <w:szCs w:val="22"/>
              </w:rPr>
              <w:t>SL</w:t>
            </w:r>
            <w:r>
              <w:rPr>
                <w:bCs/>
                <w:color w:val="000000"/>
                <w:sz w:val="20"/>
                <w:szCs w:val="22"/>
              </w:rPr>
              <w:t>206</w:t>
            </w:r>
            <w:r w:rsidRPr="001F6041">
              <w:rPr>
                <w:bCs/>
                <w:color w:val="000000"/>
                <w:sz w:val="20"/>
                <w:szCs w:val="22"/>
              </w:rPr>
              <w:t>0</w:t>
            </w:r>
          </w:p>
        </w:tc>
        <w:tc>
          <w:tcPr>
            <w:tcW w:w="2317" w:type="pct"/>
          </w:tcPr>
          <w:p w:rsidR="00E53446" w:rsidRPr="00162CF1" w:rsidRDefault="00E53446" w:rsidP="00690488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E53446">
              <w:rPr>
                <w:bCs/>
                <w:color w:val="000000"/>
                <w:sz w:val="20"/>
                <w:szCs w:val="22"/>
              </w:rPr>
              <w:t>Проверка данных для 6-НДФЛ</w:t>
            </w:r>
          </w:p>
        </w:tc>
        <w:tc>
          <w:tcPr>
            <w:tcW w:w="1747" w:type="pct"/>
          </w:tcPr>
          <w:p w:rsidR="00E53446" w:rsidRPr="00162CF1" w:rsidRDefault="00E53446" w:rsidP="00690488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 w:rsidRPr="00E53446">
              <w:rPr>
                <w:bCs/>
                <w:color w:val="000000"/>
                <w:sz w:val="20"/>
                <w:szCs w:val="22"/>
              </w:rPr>
              <w:t>P_CLNPERSONS_6NDFL_CHECK</w:t>
            </w:r>
          </w:p>
        </w:tc>
      </w:tr>
    </w:tbl>
    <w:p w:rsidR="00E53446" w:rsidRDefault="00E53446" w:rsidP="000850B0">
      <w:pPr>
        <w:spacing w:before="120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>Отчет формируется по исполнениям должностей. Проверка осуществляется на предмет:</w:t>
      </w:r>
    </w:p>
    <w:p w:rsidR="00E53446" w:rsidRPr="00E53446" w:rsidRDefault="00E53446" w:rsidP="000850B0">
      <w:pPr>
        <w:pStyle w:val="af1"/>
        <w:numPr>
          <w:ilvl w:val="0"/>
          <w:numId w:val="17"/>
        </w:numPr>
        <w:spacing w:after="120"/>
        <w:ind w:left="1066" w:hanging="357"/>
        <w:jc w:val="both"/>
        <w:rPr>
          <w:rFonts w:eastAsiaTheme="majorEastAsia"/>
        </w:rPr>
      </w:pPr>
      <w:r>
        <w:rPr>
          <w:rFonts w:eastAsiaTheme="majorEastAsia"/>
        </w:rPr>
        <w:t>н</w:t>
      </w:r>
      <w:r w:rsidRPr="00E53446">
        <w:rPr>
          <w:rFonts w:eastAsiaTheme="majorEastAsia"/>
        </w:rPr>
        <w:t>е сформированы ведомости;</w:t>
      </w:r>
    </w:p>
    <w:p w:rsidR="00E53446" w:rsidRPr="00E53446" w:rsidRDefault="00E53446" w:rsidP="00E53446">
      <w:pPr>
        <w:pStyle w:val="af1"/>
        <w:numPr>
          <w:ilvl w:val="0"/>
          <w:numId w:val="17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>н</w:t>
      </w:r>
      <w:r w:rsidRPr="00E53446">
        <w:rPr>
          <w:rFonts w:eastAsiaTheme="majorEastAsia"/>
        </w:rPr>
        <w:t>е сформированы перечисления;</w:t>
      </w:r>
    </w:p>
    <w:p w:rsidR="00E53446" w:rsidRPr="00E53446" w:rsidRDefault="00E53446" w:rsidP="00E53446">
      <w:pPr>
        <w:pStyle w:val="af1"/>
        <w:numPr>
          <w:ilvl w:val="0"/>
          <w:numId w:val="17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>п</w:t>
      </w:r>
      <w:r w:rsidRPr="00E53446">
        <w:rPr>
          <w:rFonts w:eastAsiaTheme="majorEastAsia"/>
        </w:rPr>
        <w:t>еречисления не отработаны в банковский документ;</w:t>
      </w:r>
    </w:p>
    <w:p w:rsidR="00E53446" w:rsidRPr="00E53446" w:rsidRDefault="00E53446" w:rsidP="00E53446">
      <w:pPr>
        <w:pStyle w:val="af1"/>
        <w:numPr>
          <w:ilvl w:val="0"/>
          <w:numId w:val="17"/>
        </w:numPr>
        <w:spacing w:before="120" w:after="120"/>
        <w:jc w:val="both"/>
        <w:rPr>
          <w:rFonts w:eastAsiaTheme="majorEastAsia"/>
        </w:rPr>
      </w:pPr>
      <w:r>
        <w:rPr>
          <w:rFonts w:eastAsiaTheme="majorEastAsia"/>
        </w:rPr>
        <w:t>п</w:t>
      </w:r>
      <w:r w:rsidRPr="00E53446">
        <w:rPr>
          <w:rFonts w:eastAsiaTheme="majorEastAsia"/>
        </w:rPr>
        <w:t>о ведомости нет связи с РКО и нет данных о выплате в спецификации.</w:t>
      </w:r>
    </w:p>
    <w:p w:rsidR="00E53446" w:rsidRDefault="00E53446" w:rsidP="00546648">
      <w:pPr>
        <w:spacing w:before="120" w:after="120"/>
        <w:ind w:firstLine="708"/>
        <w:jc w:val="both"/>
        <w:rPr>
          <w:rFonts w:eastAsiaTheme="majorEastAsia"/>
        </w:rPr>
      </w:pPr>
      <w:r>
        <w:rPr>
          <w:rFonts w:eastAsiaTheme="majorEastAsia"/>
        </w:rPr>
        <w:t>Результат проверки выводится в виде:</w:t>
      </w:r>
    </w:p>
    <w:p w:rsidR="000B6E5A" w:rsidRDefault="00E53446" w:rsidP="00EC67C1">
      <w:r w:rsidRPr="00E53446">
        <w:rPr>
          <w:noProof/>
        </w:rPr>
        <w:drawing>
          <wp:inline distT="0" distB="0" distL="0" distR="0">
            <wp:extent cx="5653778" cy="752677"/>
            <wp:effectExtent l="19050" t="19050" r="444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36" cy="756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1D67" w:rsidRDefault="00A01D67">
      <w:pPr>
        <w:spacing w:after="200" w:line="276" w:lineRule="auto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>
        <w:br w:type="page"/>
      </w:r>
    </w:p>
    <w:p w:rsidR="00177C3F" w:rsidRDefault="00177C3F" w:rsidP="0099654F">
      <w:pPr>
        <w:pStyle w:val="4"/>
        <w:spacing w:before="120" w:after="120"/>
        <w:ind w:firstLine="709"/>
      </w:pPr>
      <w:r>
        <w:lastRenderedPageBreak/>
        <w:t>Параметры отчета «</w:t>
      </w:r>
      <w:r w:rsidRPr="00177C3F">
        <w:t>Форма 6-НДФЛ (2016 г.)</w:t>
      </w:r>
      <w:r>
        <w:t>»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2517"/>
        <w:gridCol w:w="7054"/>
      </w:tblGrid>
      <w:tr w:rsidR="00DE6131" w:rsidRPr="00D6655A" w:rsidTr="008F5AC0">
        <w:trPr>
          <w:cantSplit/>
          <w:trHeight w:val="255"/>
          <w:tblHeader/>
        </w:trPr>
        <w:tc>
          <w:tcPr>
            <w:tcW w:w="1315" w:type="pct"/>
            <w:shd w:val="clear" w:color="auto" w:fill="F2F2F2" w:themeFill="background1" w:themeFillShade="F2"/>
            <w:noWrap/>
            <w:hideMark/>
          </w:tcPr>
          <w:p w:rsidR="00D6655A" w:rsidRPr="00AF1D19" w:rsidRDefault="00D6655A" w:rsidP="00D6655A">
            <w:pPr>
              <w:jc w:val="center"/>
              <w:rPr>
                <w:rFonts w:eastAsiaTheme="majorEastAsia"/>
                <w:b/>
                <w:sz w:val="20"/>
                <w:szCs w:val="20"/>
              </w:rPr>
            </w:pPr>
            <w:r w:rsidRPr="00AF1D19">
              <w:rPr>
                <w:rFonts w:eastAsiaTheme="majorEastAsia"/>
                <w:b/>
                <w:sz w:val="20"/>
                <w:szCs w:val="20"/>
              </w:rPr>
              <w:t>Название параметра</w:t>
            </w:r>
          </w:p>
        </w:tc>
        <w:tc>
          <w:tcPr>
            <w:tcW w:w="3685" w:type="pct"/>
            <w:shd w:val="clear" w:color="auto" w:fill="F2F2F2" w:themeFill="background1" w:themeFillShade="F2"/>
            <w:noWrap/>
            <w:hideMark/>
          </w:tcPr>
          <w:p w:rsidR="00D6655A" w:rsidRPr="00AF1D19" w:rsidRDefault="00D6655A" w:rsidP="00D6655A">
            <w:pPr>
              <w:jc w:val="center"/>
              <w:rPr>
                <w:rFonts w:eastAsiaTheme="majorEastAsia"/>
                <w:b/>
                <w:sz w:val="20"/>
                <w:szCs w:val="20"/>
              </w:rPr>
            </w:pPr>
            <w:r w:rsidRPr="00AF1D19">
              <w:rPr>
                <w:rFonts w:eastAsiaTheme="majorEastAsia"/>
                <w:b/>
                <w:sz w:val="20"/>
                <w:szCs w:val="20"/>
              </w:rPr>
              <w:t>Использование</w:t>
            </w:r>
          </w:p>
        </w:tc>
      </w:tr>
      <w:tr w:rsidR="00D6655A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D6655A" w:rsidRPr="00D6655A" w:rsidRDefault="00D6655A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Период отчета С</w:t>
            </w:r>
          </w:p>
        </w:tc>
        <w:tc>
          <w:tcPr>
            <w:tcW w:w="3685" w:type="pct"/>
            <w:vMerge w:val="restart"/>
            <w:noWrap/>
            <w:hideMark/>
          </w:tcPr>
          <w:p w:rsidR="00D6655A" w:rsidRPr="00D6655A" w:rsidRDefault="00D6655A" w:rsidP="00144BC3">
            <w:pPr>
              <w:rPr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 xml:space="preserve">Определяют период, за который будут рассматриваться сведения налоговых карточек. </w:t>
            </w:r>
            <w:bookmarkStart w:id="10" w:name="OLE_LINK25"/>
            <w:bookmarkStart w:id="11" w:name="OLE_LINK26"/>
            <w:r w:rsidR="00144BC3">
              <w:rPr>
                <w:rFonts w:eastAsiaTheme="majorEastAsia"/>
                <w:sz w:val="20"/>
                <w:szCs w:val="20"/>
              </w:rPr>
              <w:t>«</w:t>
            </w:r>
            <w:r w:rsidR="00144BC3" w:rsidRPr="00D6655A">
              <w:rPr>
                <w:sz w:val="20"/>
                <w:szCs w:val="20"/>
              </w:rPr>
              <w:t>Период отчета С</w:t>
            </w:r>
            <w:r w:rsidR="00144BC3">
              <w:rPr>
                <w:rFonts w:eastAsiaTheme="majorEastAsia"/>
                <w:sz w:val="20"/>
                <w:szCs w:val="20"/>
              </w:rPr>
              <w:t>» может не задаваться. В этом случае будет использована дата – начало года «</w:t>
            </w:r>
            <w:r w:rsidR="00144BC3" w:rsidRPr="00D6655A">
              <w:rPr>
                <w:sz w:val="20"/>
                <w:szCs w:val="20"/>
              </w:rPr>
              <w:t>Период отчета По</w:t>
            </w:r>
            <w:r w:rsidR="00144BC3">
              <w:rPr>
                <w:rFonts w:eastAsiaTheme="majorEastAsia"/>
                <w:sz w:val="20"/>
                <w:szCs w:val="20"/>
              </w:rPr>
              <w:t>».</w:t>
            </w:r>
            <w:bookmarkEnd w:id="10"/>
            <w:bookmarkEnd w:id="11"/>
            <w:r>
              <w:rPr>
                <w:rFonts w:eastAsiaTheme="majorEastAsia"/>
                <w:sz w:val="20"/>
                <w:szCs w:val="20"/>
              </w:rPr>
              <w:br/>
              <w:t>«</w:t>
            </w:r>
            <w:r w:rsidRPr="00D6655A">
              <w:rPr>
                <w:sz w:val="20"/>
                <w:szCs w:val="20"/>
              </w:rPr>
              <w:t>Период отчета С</w:t>
            </w:r>
            <w:r>
              <w:rPr>
                <w:rFonts w:eastAsiaTheme="majorEastAsia"/>
                <w:sz w:val="20"/>
                <w:szCs w:val="20"/>
              </w:rPr>
              <w:t>» и «</w:t>
            </w:r>
            <w:r w:rsidRPr="00D6655A">
              <w:rPr>
                <w:sz w:val="20"/>
                <w:szCs w:val="20"/>
              </w:rPr>
              <w:t>Период отчета По</w:t>
            </w:r>
            <w:r>
              <w:rPr>
                <w:rFonts w:eastAsiaTheme="majorEastAsia"/>
                <w:sz w:val="20"/>
                <w:szCs w:val="20"/>
              </w:rPr>
              <w:t xml:space="preserve">» должны принадлежать одному налоговому периоду. </w:t>
            </w:r>
          </w:p>
        </w:tc>
      </w:tr>
      <w:tr w:rsidR="00D6655A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D6655A" w:rsidRPr="00D6655A" w:rsidRDefault="00D6655A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Период отчета По</w:t>
            </w:r>
          </w:p>
        </w:tc>
        <w:tc>
          <w:tcPr>
            <w:tcW w:w="3685" w:type="pct"/>
            <w:vMerge/>
            <w:noWrap/>
            <w:hideMark/>
          </w:tcPr>
          <w:p w:rsidR="00D6655A" w:rsidRPr="00D6655A" w:rsidRDefault="00D6655A" w:rsidP="00690488">
            <w:pPr>
              <w:rPr>
                <w:sz w:val="20"/>
                <w:szCs w:val="20"/>
              </w:rPr>
            </w:pP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Работодатель</w:t>
            </w:r>
          </w:p>
        </w:tc>
        <w:tc>
          <w:tcPr>
            <w:tcW w:w="3685" w:type="pct"/>
            <w:noWrap/>
            <w:hideMark/>
          </w:tcPr>
          <w:p w:rsidR="00D6655A" w:rsidRPr="00D6655A" w:rsidRDefault="00D6655A" w:rsidP="006904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Обязательный параметр, в котором указывается контрагент налогового агента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Дата формирования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690488">
            <w:pPr>
              <w:rPr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>Задается дата составления Расчета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Номер корректировки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6904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Указывается номер корректировки. Для первичного отчета используется «000»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Признак нерезидента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690488">
            <w:pPr>
              <w:rPr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>Задается признак, использующийся для выделения периодов, в которых Сотрудника следует рассматривать как налогового нерезидента. Должен соответствовать значению, использующемуся при настройке удержания НДФЛ (см. стр. 7)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Код получателя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D6655A">
            <w:pPr>
              <w:rPr>
                <w:sz w:val="20"/>
                <w:szCs w:val="20"/>
              </w:rPr>
            </w:pPr>
            <w:bookmarkStart w:id="12" w:name="OLE_LINK27"/>
            <w:r>
              <w:rPr>
                <w:sz w:val="20"/>
                <w:szCs w:val="20"/>
              </w:rPr>
              <w:t>Указывается код налогового органа</w:t>
            </w:r>
            <w:bookmarkEnd w:id="12"/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Код места представления расчета (организации)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D6655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Указывается </w:t>
            </w:r>
            <w:r w:rsidRPr="00D6655A">
              <w:rPr>
                <w:rFonts w:eastAsiaTheme="minorHAnsi"/>
                <w:sz w:val="20"/>
                <w:szCs w:val="20"/>
                <w:lang w:eastAsia="en-US"/>
              </w:rPr>
              <w:t>код места представления Расчета налоговым агентом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для головной организации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Код места представления расчета (ОП)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D6655A">
            <w:pPr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Указывается </w:t>
            </w:r>
            <w:r w:rsidRPr="00D6655A">
              <w:rPr>
                <w:rFonts w:eastAsiaTheme="minorHAnsi"/>
                <w:sz w:val="20"/>
                <w:szCs w:val="20"/>
                <w:lang w:eastAsia="en-US"/>
              </w:rPr>
              <w:t>код места представления Расчета налоговым агентом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для ОП</w:t>
            </w:r>
          </w:p>
        </w:tc>
      </w:tr>
      <w:tr w:rsidR="00CF6390" w:rsidRPr="00D6655A" w:rsidTr="008F5AC0">
        <w:trPr>
          <w:trHeight w:val="255"/>
        </w:trPr>
        <w:tc>
          <w:tcPr>
            <w:tcW w:w="1315" w:type="pct"/>
            <w:noWrap/>
          </w:tcPr>
          <w:p w:rsidR="00CF6390" w:rsidRPr="00D6655A" w:rsidRDefault="00CF6390" w:rsidP="00690488">
            <w:pPr>
              <w:rPr>
                <w:sz w:val="20"/>
                <w:szCs w:val="20"/>
              </w:rPr>
            </w:pPr>
            <w:r w:rsidRPr="00CF6390">
              <w:rPr>
                <w:sz w:val="20"/>
                <w:szCs w:val="20"/>
              </w:rPr>
              <w:t>Реорганизация (ликвидация)</w:t>
            </w:r>
          </w:p>
        </w:tc>
        <w:tc>
          <w:tcPr>
            <w:tcW w:w="3685" w:type="pct"/>
            <w:noWrap/>
          </w:tcPr>
          <w:p w:rsidR="00CF6390" w:rsidRDefault="00CF6390" w:rsidP="00D6655A">
            <w:pPr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Логический параметр выставляется при реорганизации (ликвидации) предприятия. Влияет на заполнение поля «</w:t>
            </w:r>
            <w:r w:rsidRPr="00CF6390">
              <w:rPr>
                <w:rFonts w:eastAsiaTheme="minorHAnsi"/>
                <w:sz w:val="20"/>
                <w:szCs w:val="20"/>
                <w:lang w:eastAsia="en-US"/>
              </w:rPr>
              <w:t>Период представления (код)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Формировать в разрезе обособленных подразделений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D6655A" w:rsidP="00690488">
            <w:pPr>
              <w:rPr>
                <w:sz w:val="20"/>
                <w:szCs w:val="20"/>
              </w:rPr>
            </w:pPr>
            <w:r w:rsidRPr="00B349A7">
              <w:rPr>
                <w:rFonts w:eastAsiaTheme="majorEastAsia"/>
                <w:sz w:val="20"/>
                <w:szCs w:val="20"/>
              </w:rPr>
              <w:t xml:space="preserve">Если параметр </w:t>
            </w:r>
            <w:r>
              <w:rPr>
                <w:rFonts w:eastAsiaTheme="majorEastAsia"/>
                <w:sz w:val="20"/>
                <w:szCs w:val="20"/>
              </w:rPr>
              <w:t>выста</w:t>
            </w:r>
            <w:r w:rsidRPr="00B349A7">
              <w:rPr>
                <w:rFonts w:eastAsiaTheme="majorEastAsia"/>
                <w:sz w:val="20"/>
                <w:szCs w:val="20"/>
              </w:rPr>
              <w:t xml:space="preserve">влен </w:t>
            </w:r>
            <w:r>
              <w:rPr>
                <w:rFonts w:eastAsiaTheme="majorEastAsia"/>
                <w:sz w:val="20"/>
                <w:szCs w:val="20"/>
              </w:rPr>
              <w:t>в «</w:t>
            </w:r>
            <w:r w:rsidRPr="00B349A7">
              <w:rPr>
                <w:rFonts w:eastAsiaTheme="majorEastAsia"/>
                <w:sz w:val="20"/>
                <w:szCs w:val="20"/>
              </w:rPr>
              <w:t>Да</w:t>
            </w:r>
            <w:r>
              <w:rPr>
                <w:rFonts w:eastAsiaTheme="majorEastAsia"/>
                <w:sz w:val="20"/>
                <w:szCs w:val="20"/>
              </w:rPr>
              <w:t>»</w:t>
            </w:r>
            <w:r w:rsidRPr="00B349A7">
              <w:rPr>
                <w:rFonts w:eastAsiaTheme="majorEastAsia"/>
                <w:sz w:val="20"/>
                <w:szCs w:val="20"/>
              </w:rPr>
              <w:t xml:space="preserve">, то </w:t>
            </w:r>
            <w:r w:rsidRPr="00E364A3">
              <w:rPr>
                <w:rFonts w:eastAsiaTheme="majorEastAsia"/>
                <w:sz w:val="20"/>
                <w:szCs w:val="20"/>
              </w:rPr>
              <w:t>все сотрудники, не относящиеся к обособленным подразделениям (ОП) выгружаются под головной организацией, остальные же в разрезе ОП - т. е., если в организации, например, три обособленных подразделения, то формируется три файла по ОП и один по головной организации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Код ОКТМО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776180" w:rsidP="00690488">
            <w:pPr>
              <w:rPr>
                <w:sz w:val="20"/>
                <w:szCs w:val="20"/>
              </w:rPr>
            </w:pPr>
            <w:r w:rsidRPr="00776180">
              <w:rPr>
                <w:sz w:val="20"/>
                <w:szCs w:val="20"/>
              </w:rPr>
              <w:t>При необходимости составления справок только по одной территории, на которой расположены обособленные подразделения, задается ОКТМО данной территории. Указанное значение служит фильтром при отборе сведений по ОКТМО обособленных подразделений.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Налог исчисленный по удержанному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776180" w:rsidP="00690488">
            <w:pPr>
              <w:rPr>
                <w:sz w:val="20"/>
                <w:szCs w:val="20"/>
              </w:rPr>
            </w:pPr>
            <w:r w:rsidRPr="00776180">
              <w:rPr>
                <w:sz w:val="20"/>
                <w:szCs w:val="20"/>
              </w:rPr>
              <w:t>Если параметр выставлен в «Да», то вместо расчета суммы исчисленного налога, сумма налога исчисленная в отчете отображается равной сумме налога удержанного</w:t>
            </w:r>
          </w:p>
        </w:tc>
      </w:tr>
      <w:tr w:rsidR="00CF6390" w:rsidRPr="00D6655A" w:rsidTr="008F5AC0">
        <w:trPr>
          <w:trHeight w:val="255"/>
        </w:trPr>
        <w:tc>
          <w:tcPr>
            <w:tcW w:w="1315" w:type="pct"/>
            <w:noWrap/>
          </w:tcPr>
          <w:p w:rsidR="00CF6390" w:rsidRPr="00D6655A" w:rsidRDefault="00CF6390" w:rsidP="00690488">
            <w:pPr>
              <w:rPr>
                <w:sz w:val="20"/>
                <w:szCs w:val="20"/>
              </w:rPr>
            </w:pPr>
            <w:r w:rsidRPr="00CF6390">
              <w:rPr>
                <w:sz w:val="20"/>
                <w:szCs w:val="20"/>
              </w:rPr>
              <w:t>Сумму удержанного налога собирать по начисленному налогу</w:t>
            </w:r>
          </w:p>
        </w:tc>
        <w:tc>
          <w:tcPr>
            <w:tcW w:w="3685" w:type="pct"/>
            <w:noWrap/>
          </w:tcPr>
          <w:p w:rsidR="00CF6390" w:rsidRDefault="00CF6390" w:rsidP="00CF6390">
            <w:pPr>
              <w:rPr>
                <w:sz w:val="20"/>
                <w:szCs w:val="20"/>
              </w:rPr>
            </w:pPr>
            <w:r w:rsidRPr="00776180">
              <w:rPr>
                <w:sz w:val="20"/>
                <w:szCs w:val="20"/>
              </w:rPr>
              <w:t>Если параметр выставлен в «Да», то</w:t>
            </w:r>
            <w:r>
              <w:rPr>
                <w:sz w:val="20"/>
                <w:szCs w:val="20"/>
              </w:rPr>
              <w:t xml:space="preserve"> при расчете показателя по строке 070 будут отобраны суммы спецификации НК (год которой равен году даты, указанной в параметре «Период отчета По») «Даты и суммы», дата удержания налога которых принадлежит периоду – с 01 января по «Период отчета По»</w:t>
            </w:r>
          </w:p>
          <w:p w:rsidR="00CF6390" w:rsidRDefault="00CF6390" w:rsidP="00CF63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Иначе</w:t>
            </w:r>
          </w:p>
          <w:p w:rsidR="00CF6390" w:rsidRDefault="00CF6390" w:rsidP="00CF63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будет сформирован по месяцу В налога, отраженного в спецификации НК «Состав».</w:t>
            </w:r>
          </w:p>
          <w:p w:rsidR="00CF6390" w:rsidRPr="00776180" w:rsidRDefault="00CF6390" w:rsidP="00CF63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 так же влияет на заполнение строки 080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Печать сотрудников, у которых нет доходов</w:t>
            </w:r>
          </w:p>
        </w:tc>
        <w:tc>
          <w:tcPr>
            <w:tcW w:w="3685" w:type="pct"/>
            <w:noWrap/>
            <w:hideMark/>
          </w:tcPr>
          <w:p w:rsidR="00776180" w:rsidRPr="00776180" w:rsidRDefault="00776180" w:rsidP="00776180">
            <w:pPr>
              <w:rPr>
                <w:sz w:val="20"/>
                <w:szCs w:val="20"/>
              </w:rPr>
            </w:pPr>
            <w:r w:rsidRPr="00776180">
              <w:rPr>
                <w:sz w:val="20"/>
                <w:szCs w:val="20"/>
              </w:rPr>
              <w:t xml:space="preserve">Если выставлен в «Нет», то производится проверка: если есть хотя бы одна, не равная нулю, запись НК за отчетный период по одной из налоговых баз «Учет по ставкам 13% (30%, 35%)» и видом Доход, то будет сформирована по сотруднику справка 2-НДФЛ. </w:t>
            </w:r>
          </w:p>
          <w:p w:rsidR="00CB2156" w:rsidRPr="00D6655A" w:rsidRDefault="00776180" w:rsidP="00776180">
            <w:pPr>
              <w:rPr>
                <w:sz w:val="20"/>
                <w:szCs w:val="20"/>
              </w:rPr>
            </w:pPr>
            <w:r w:rsidRPr="00776180">
              <w:rPr>
                <w:sz w:val="20"/>
                <w:szCs w:val="20"/>
              </w:rPr>
              <w:t>Иначе сотрудник будет пропущен.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776180" w:rsidRPr="00D6655A" w:rsidRDefault="00776180" w:rsidP="00776180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 xml:space="preserve">Подтверждает </w:t>
            </w:r>
            <w:r>
              <w:rPr>
                <w:sz w:val="20"/>
                <w:szCs w:val="20"/>
              </w:rPr>
              <w:br/>
            </w:r>
            <w:r w:rsidRPr="00D6655A">
              <w:rPr>
                <w:sz w:val="20"/>
                <w:szCs w:val="20"/>
              </w:rPr>
              <w:t xml:space="preserve">(1 - налоговый агент, </w:t>
            </w:r>
            <w:r>
              <w:rPr>
                <w:sz w:val="20"/>
                <w:szCs w:val="20"/>
              </w:rPr>
              <w:br/>
            </w:r>
            <w:r w:rsidRPr="00D6655A">
              <w:rPr>
                <w:sz w:val="20"/>
                <w:szCs w:val="20"/>
              </w:rPr>
              <w:t>2 - уполномоченный представитель)</w:t>
            </w:r>
          </w:p>
        </w:tc>
        <w:tc>
          <w:tcPr>
            <w:tcW w:w="3685" w:type="pct"/>
            <w:noWrap/>
            <w:hideMark/>
          </w:tcPr>
          <w:p w:rsidR="00776180" w:rsidRPr="00AF1D19" w:rsidRDefault="00776180" w:rsidP="00776180">
            <w:pPr>
              <w:rPr>
                <w:rFonts w:eastAsiaTheme="majorEastAsia"/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 xml:space="preserve">Выставляется признак лица, подтверждающего сведения: </w:t>
            </w:r>
            <w:r w:rsidRPr="00AF1D19">
              <w:rPr>
                <w:rFonts w:eastAsiaTheme="majorEastAsia"/>
                <w:sz w:val="20"/>
                <w:szCs w:val="20"/>
              </w:rPr>
              <w:t xml:space="preserve">1 - налоговый агент, </w:t>
            </w:r>
            <w:r>
              <w:rPr>
                <w:rFonts w:eastAsiaTheme="majorEastAsia"/>
                <w:sz w:val="20"/>
                <w:szCs w:val="20"/>
              </w:rPr>
              <w:br/>
            </w:r>
            <w:r w:rsidRPr="00AF1D19">
              <w:rPr>
                <w:rFonts w:eastAsiaTheme="majorEastAsia"/>
                <w:sz w:val="20"/>
                <w:szCs w:val="20"/>
              </w:rPr>
              <w:t>2 - уполномоченный представитель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776180" w:rsidRPr="00D6655A" w:rsidRDefault="00776180" w:rsidP="00776180">
            <w:pPr>
              <w:rPr>
                <w:sz w:val="20"/>
                <w:szCs w:val="20"/>
              </w:rPr>
            </w:pPr>
            <w:bookmarkStart w:id="13" w:name="_Hlk446860324"/>
            <w:r w:rsidRPr="00D6655A">
              <w:rPr>
                <w:sz w:val="20"/>
                <w:szCs w:val="20"/>
              </w:rPr>
              <w:t>Налоговый агент - ФИО</w:t>
            </w:r>
          </w:p>
        </w:tc>
        <w:tc>
          <w:tcPr>
            <w:tcW w:w="3685" w:type="pct"/>
            <w:noWrap/>
            <w:hideMark/>
          </w:tcPr>
          <w:p w:rsidR="00776180" w:rsidRPr="00AF1D19" w:rsidRDefault="00776180" w:rsidP="00776180">
            <w:pPr>
              <w:rPr>
                <w:rFonts w:eastAsiaTheme="majorEastAsia"/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>Текстовое поле для указания Ф.И.О. налогового агента. Заполняется через пробел: «Фамилия Имя Отчество»</w:t>
            </w:r>
          </w:p>
        </w:tc>
      </w:tr>
      <w:bookmarkEnd w:id="13"/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Наименование организации представителя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776180" w:rsidP="00776180">
            <w:pPr>
              <w:rPr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>Текстовое поле для указания наименования организации представителя налогового агента.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Документ представителя</w:t>
            </w:r>
          </w:p>
        </w:tc>
        <w:tc>
          <w:tcPr>
            <w:tcW w:w="3685" w:type="pct"/>
            <w:noWrap/>
            <w:hideMark/>
          </w:tcPr>
          <w:p w:rsidR="00CB2156" w:rsidRPr="00D6655A" w:rsidRDefault="00776180" w:rsidP="00690488">
            <w:pPr>
              <w:rPr>
                <w:sz w:val="20"/>
                <w:szCs w:val="20"/>
              </w:rPr>
            </w:pPr>
            <w:r>
              <w:rPr>
                <w:rFonts w:eastAsiaTheme="majorEastAsia"/>
                <w:sz w:val="20"/>
                <w:szCs w:val="20"/>
              </w:rPr>
              <w:t>Указывается документ, на основании которого представитель подтверждает сведения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 xml:space="preserve">Формировать раздел 2 </w:t>
            </w:r>
            <w:r w:rsidR="009E6E70">
              <w:rPr>
                <w:sz w:val="20"/>
                <w:szCs w:val="20"/>
              </w:rPr>
              <w:br/>
            </w:r>
            <w:r w:rsidRPr="00D6655A">
              <w:rPr>
                <w:sz w:val="20"/>
                <w:szCs w:val="20"/>
              </w:rPr>
              <w:t>за квартал</w:t>
            </w:r>
          </w:p>
        </w:tc>
        <w:tc>
          <w:tcPr>
            <w:tcW w:w="3685" w:type="pct"/>
            <w:noWrap/>
            <w:hideMark/>
          </w:tcPr>
          <w:p w:rsidR="00CB2156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чек выставлен в «Да», то при формировании Раздела 2 будут отобраны записи только за ОП, не с начала РП</w:t>
            </w:r>
          </w:p>
          <w:p w:rsidR="00776180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Иначе </w:t>
            </w:r>
          </w:p>
          <w:p w:rsidR="00776180" w:rsidRPr="00D6655A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начала РП (с 01 января)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D6655A" w:rsidRDefault="00CB2156" w:rsidP="00690488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 xml:space="preserve">Формировать раздел 2 </w:t>
            </w:r>
            <w:r w:rsidR="009E6E70">
              <w:rPr>
                <w:sz w:val="20"/>
                <w:szCs w:val="20"/>
              </w:rPr>
              <w:br/>
            </w:r>
            <w:r w:rsidRPr="00D6655A">
              <w:rPr>
                <w:sz w:val="20"/>
                <w:szCs w:val="20"/>
              </w:rPr>
              <w:t>по дате удержания налога</w:t>
            </w:r>
          </w:p>
        </w:tc>
        <w:tc>
          <w:tcPr>
            <w:tcW w:w="3685" w:type="pct"/>
            <w:noWrap/>
            <w:hideMark/>
          </w:tcPr>
          <w:p w:rsidR="00776180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чек выставлен в «Да», то при формировании Раздела 2 будут отобраны записи не по месяцу налоговой карточки, а по дате удержания налога</w:t>
            </w:r>
          </w:p>
          <w:p w:rsidR="00776180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Иначе </w:t>
            </w:r>
          </w:p>
          <w:p w:rsidR="00CB2156" w:rsidRDefault="00776180" w:rsidP="007761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Отбираются записи НК по месяцу налоговой карточки</w:t>
            </w:r>
          </w:p>
          <w:p w:rsidR="00D3219A" w:rsidRPr="00D6655A" w:rsidRDefault="00D3219A" w:rsidP="00D32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Актуально для случаев, когда выплаты осуществляются в квартале, следующем за ОП и пользователь хочет отразить такие операции по дате завершения операции. </w:t>
            </w:r>
          </w:p>
        </w:tc>
      </w:tr>
      <w:tr w:rsidR="008F5AC0" w:rsidRPr="00D6655A" w:rsidTr="008F5AC0">
        <w:trPr>
          <w:trHeight w:val="255"/>
        </w:trPr>
        <w:tc>
          <w:tcPr>
            <w:tcW w:w="1315" w:type="pct"/>
            <w:noWrap/>
            <w:hideMark/>
          </w:tcPr>
          <w:p w:rsidR="00CB2156" w:rsidRPr="00E106C2" w:rsidRDefault="00CB2156" w:rsidP="00690488">
            <w:pPr>
              <w:rPr>
                <w:sz w:val="20"/>
                <w:szCs w:val="20"/>
              </w:rPr>
            </w:pPr>
            <w:bookmarkStart w:id="14" w:name="_Hlk446852746"/>
            <w:r w:rsidRPr="00E106C2">
              <w:rPr>
                <w:sz w:val="20"/>
                <w:szCs w:val="20"/>
              </w:rPr>
              <w:lastRenderedPageBreak/>
              <w:t>Режим печати</w:t>
            </w:r>
          </w:p>
        </w:tc>
        <w:tc>
          <w:tcPr>
            <w:tcW w:w="3685" w:type="pct"/>
            <w:noWrap/>
            <w:hideMark/>
          </w:tcPr>
          <w:p w:rsidR="00CB2156" w:rsidRPr="00E106C2" w:rsidRDefault="00776180" w:rsidP="00776180">
            <w:pPr>
              <w:rPr>
                <w:sz w:val="20"/>
                <w:szCs w:val="20"/>
              </w:rPr>
            </w:pPr>
            <w:r w:rsidRPr="00E106C2">
              <w:rPr>
                <w:sz w:val="20"/>
                <w:szCs w:val="20"/>
                <w:lang w:eastAsia="en-US"/>
              </w:rPr>
              <w:t>Выбор одного из значений: «Печать», «Печать и выгрузка», «Выгрузка»</w:t>
            </w:r>
          </w:p>
        </w:tc>
      </w:tr>
    </w:tbl>
    <w:p w:rsidR="006E6826" w:rsidRDefault="006E6826" w:rsidP="00F27346">
      <w:pPr>
        <w:pStyle w:val="4"/>
        <w:spacing w:before="360" w:after="120"/>
        <w:ind w:firstLine="709"/>
      </w:pPr>
      <w:bookmarkStart w:id="15" w:name="OLE_LINK87"/>
      <w:bookmarkEnd w:id="14"/>
      <w:r>
        <w:t>Заполнение разделов Расчета</w:t>
      </w:r>
    </w:p>
    <w:p w:rsidR="00177C3F" w:rsidRDefault="00177C3F" w:rsidP="006E6826">
      <w:pPr>
        <w:pStyle w:val="5"/>
        <w:spacing w:before="120" w:after="120"/>
        <w:ind w:firstLine="709"/>
      </w:pPr>
      <w:r>
        <w:t>Заполнение титульного листа</w:t>
      </w:r>
    </w:p>
    <w:p w:rsidR="008C1A64" w:rsidRDefault="008C1A64" w:rsidP="008C1A64">
      <w:pPr>
        <w:rPr>
          <w:rFonts w:eastAsiaTheme="majorEastAsia"/>
        </w:rPr>
      </w:pPr>
      <w:r w:rsidRPr="005A67AB">
        <w:rPr>
          <w:rFonts w:eastAsiaTheme="majorEastAsia"/>
          <w:color w:val="0070C0"/>
        </w:rPr>
        <w:t>ИНН</w:t>
      </w:r>
      <w:r>
        <w:rPr>
          <w:rFonts w:eastAsiaTheme="majorEastAsia"/>
        </w:rPr>
        <w:t xml:space="preserve"> – ИНН контрагента налогового агента (закладка «Контрагент»).</w:t>
      </w:r>
    </w:p>
    <w:bookmarkEnd w:id="15"/>
    <w:p w:rsidR="008C1A64" w:rsidRDefault="008C1A64" w:rsidP="008C1A64">
      <w:pPr>
        <w:jc w:val="both"/>
        <w:rPr>
          <w:rFonts w:eastAsiaTheme="majorEastAsia"/>
        </w:rPr>
      </w:pPr>
      <w:r w:rsidRPr="005A67AB">
        <w:rPr>
          <w:rFonts w:eastAsiaTheme="majorEastAsia"/>
          <w:color w:val="0070C0"/>
        </w:rPr>
        <w:t>К</w:t>
      </w:r>
      <w:r>
        <w:rPr>
          <w:rFonts w:eastAsiaTheme="majorEastAsia"/>
          <w:color w:val="0070C0"/>
        </w:rPr>
        <w:t>ПП</w:t>
      </w:r>
      <w:r>
        <w:rPr>
          <w:rFonts w:eastAsiaTheme="majorEastAsia"/>
        </w:rPr>
        <w:t xml:space="preserve"> – для обособленного подразделения указывается код, заданный в реквизитах подразделения (группа параметров «Обособленное подразделение»). Для организации – первичен КПП, указанный для контрагента налогового агента в спецификации «Крупнейшие налогоплательщики», если не задан, то соответствующий реквизит контрагента.</w:t>
      </w:r>
    </w:p>
    <w:p w:rsidR="00177C3F" w:rsidRDefault="001803CD" w:rsidP="004149A0">
      <w:r w:rsidRPr="00C252D1">
        <w:rPr>
          <w:color w:val="0070C0"/>
        </w:rPr>
        <w:t>Номер корректировки</w:t>
      </w:r>
      <w:r w:rsidR="00C252D1" w:rsidRPr="00C252D1">
        <w:rPr>
          <w:color w:val="0070C0"/>
        </w:rPr>
        <w:t xml:space="preserve"> </w:t>
      </w:r>
      <w:r w:rsidR="00C252D1">
        <w:t xml:space="preserve">- </w:t>
      </w:r>
      <w:r w:rsidR="00C252D1">
        <w:rPr>
          <w:rFonts w:eastAsiaTheme="majorEastAsia"/>
        </w:rPr>
        <w:t>по параметру отчета «</w:t>
      </w:r>
      <w:r w:rsidR="00C252D1" w:rsidRPr="00C252D1">
        <w:rPr>
          <w:rFonts w:eastAsiaTheme="majorEastAsia"/>
        </w:rPr>
        <w:t>Номер корректировки</w:t>
      </w:r>
      <w:r w:rsidR="00C252D1">
        <w:rPr>
          <w:rFonts w:eastAsiaTheme="majorEastAsia"/>
        </w:rPr>
        <w:t>»</w:t>
      </w:r>
    </w:p>
    <w:p w:rsidR="001803CD" w:rsidRDefault="001803CD" w:rsidP="006428F4">
      <w:pPr>
        <w:jc w:val="both"/>
      </w:pPr>
      <w:r w:rsidRPr="00695FAD">
        <w:rPr>
          <w:color w:val="0070C0"/>
        </w:rPr>
        <w:t>Период представления (код)</w:t>
      </w:r>
      <w:r w:rsidR="00695FAD">
        <w:t xml:space="preserve"> – автоматически формируется на основании справочника «</w:t>
      </w:r>
      <w:r w:rsidR="00695FAD">
        <w:rPr>
          <w:rFonts w:eastAsiaTheme="minorHAnsi"/>
          <w:lang w:eastAsia="en-US"/>
        </w:rPr>
        <w:t>Коды периодов представления</w:t>
      </w:r>
      <w:r w:rsidR="00695FAD">
        <w:t>» (см. порядок заполнения Расчета, Приложение 1).</w:t>
      </w:r>
    </w:p>
    <w:p w:rsidR="001803CD" w:rsidRDefault="001803CD" w:rsidP="004149A0">
      <w:r w:rsidRPr="00C252D1">
        <w:rPr>
          <w:color w:val="0070C0"/>
        </w:rPr>
        <w:t>Налоговый период (год)</w:t>
      </w:r>
      <w:r w:rsidR="00C252D1" w:rsidRPr="00C252D1">
        <w:rPr>
          <w:color w:val="0070C0"/>
        </w:rPr>
        <w:t xml:space="preserve"> </w:t>
      </w:r>
      <w:r w:rsidR="00C252D1">
        <w:t xml:space="preserve">- </w:t>
      </w:r>
      <w:r w:rsidR="00C252D1">
        <w:rPr>
          <w:rFonts w:eastAsiaTheme="majorEastAsia"/>
        </w:rPr>
        <w:t>на основании параметра «</w:t>
      </w:r>
      <w:r w:rsidR="00C252D1" w:rsidRPr="002F559A">
        <w:rPr>
          <w:rFonts w:eastAsiaTheme="majorEastAsia"/>
        </w:rPr>
        <w:t>Период отчета По</w:t>
      </w:r>
      <w:r w:rsidR="00C252D1">
        <w:rPr>
          <w:rFonts w:eastAsiaTheme="majorEastAsia"/>
        </w:rPr>
        <w:t>». Используется год даты, указанной в параметре</w:t>
      </w:r>
    </w:p>
    <w:p w:rsidR="001803CD" w:rsidRDefault="001803CD" w:rsidP="00695FAD">
      <w:pPr>
        <w:jc w:val="both"/>
      </w:pPr>
      <w:r w:rsidRPr="00695FAD">
        <w:rPr>
          <w:color w:val="0070C0"/>
        </w:rPr>
        <w:t>Представляется в налоговый орган (код)</w:t>
      </w:r>
      <w:r w:rsidR="00205A31">
        <w:t xml:space="preserve"> </w:t>
      </w:r>
      <w:bookmarkStart w:id="16" w:name="OLE_LINK41"/>
      <w:bookmarkStart w:id="17" w:name="OLE_LINK42"/>
      <w:bookmarkStart w:id="18" w:name="OLE_LINK43"/>
      <w:r w:rsidR="00205A31">
        <w:t xml:space="preserve">– </w:t>
      </w:r>
      <w:r w:rsidR="00205A31">
        <w:rPr>
          <w:rFonts w:eastAsiaTheme="majorEastAsia"/>
        </w:rPr>
        <w:t>для обособленного подразделения указывается код, заданный в реквизитах подразделения (группа параметров «Обособленное подразделение</w:t>
      </w:r>
      <w:r w:rsidR="00205A31" w:rsidRPr="00141CED">
        <w:rPr>
          <w:rFonts w:eastAsiaTheme="majorEastAsia"/>
        </w:rPr>
        <w:t>»). Для организации – код ФНС, указанный для контрагента налогового агента в спецификации «Крупнейшие налогоплательщики»</w:t>
      </w:r>
      <w:r w:rsidR="00FE07A3" w:rsidRPr="00141CED">
        <w:rPr>
          <w:rFonts w:eastAsiaTheme="majorEastAsia"/>
        </w:rPr>
        <w:t xml:space="preserve"> или код ФНС, указанный в подразделении</w:t>
      </w:r>
      <w:r w:rsidR="00205A31" w:rsidRPr="00141CED">
        <w:rPr>
          <w:rFonts w:eastAsiaTheme="majorEastAsia"/>
        </w:rPr>
        <w:t xml:space="preserve">. Если явно задан в параметре отчета </w:t>
      </w:r>
      <w:r w:rsidR="00695FAD" w:rsidRPr="00141CED">
        <w:rPr>
          <w:rFonts w:eastAsiaTheme="majorEastAsia"/>
        </w:rPr>
        <w:t>«Код получателя», то по параметру отчета</w:t>
      </w:r>
    </w:p>
    <w:bookmarkEnd w:id="16"/>
    <w:bookmarkEnd w:id="17"/>
    <w:bookmarkEnd w:id="18"/>
    <w:p w:rsidR="001803CD" w:rsidRDefault="001803CD" w:rsidP="006428F4">
      <w:pPr>
        <w:jc w:val="both"/>
      </w:pPr>
      <w:r w:rsidRPr="00695FAD">
        <w:rPr>
          <w:color w:val="0070C0"/>
        </w:rPr>
        <w:t>По месту нахождения (учета) (код)</w:t>
      </w:r>
      <w:r w:rsidR="00695FAD">
        <w:t xml:space="preserve"> – для головной организации заполняется по параметру «</w:t>
      </w:r>
      <w:r w:rsidR="00695FAD" w:rsidRPr="00695FAD">
        <w:t>Код места представления расчета (организации)</w:t>
      </w:r>
      <w:r w:rsidR="00695FAD">
        <w:t>», для ОП – по параметру «</w:t>
      </w:r>
      <w:r w:rsidR="00695FAD" w:rsidRPr="00695FAD">
        <w:t>Код места представления расчета (ОП)</w:t>
      </w:r>
      <w:r w:rsidR="00695FAD">
        <w:t>».</w:t>
      </w:r>
    </w:p>
    <w:p w:rsidR="001803CD" w:rsidRDefault="001803CD" w:rsidP="004149A0">
      <w:r w:rsidRPr="004203EF">
        <w:rPr>
          <w:color w:val="0070C0"/>
        </w:rPr>
        <w:t>Налоговый агент</w:t>
      </w:r>
      <w:r w:rsidR="004203EF">
        <w:t xml:space="preserve"> – </w:t>
      </w:r>
      <w:r w:rsidR="004203EF">
        <w:rPr>
          <w:rFonts w:eastAsiaTheme="majorEastAsia"/>
        </w:rPr>
        <w:t>наименование контрагента налогового агента (закладка «Контрагент»)</w:t>
      </w:r>
    </w:p>
    <w:p w:rsidR="008C1A64" w:rsidRDefault="008C1A64" w:rsidP="008C1A64">
      <w:pPr>
        <w:jc w:val="both"/>
        <w:rPr>
          <w:rFonts w:eastAsiaTheme="majorEastAsia"/>
        </w:rPr>
      </w:pPr>
      <w:r w:rsidRPr="005A67AB">
        <w:rPr>
          <w:rFonts w:eastAsiaTheme="majorEastAsia"/>
          <w:color w:val="0070C0"/>
        </w:rPr>
        <w:t>Код по ОКТМО</w:t>
      </w:r>
      <w:r>
        <w:rPr>
          <w:rFonts w:eastAsiaTheme="majorEastAsia"/>
        </w:rPr>
        <w:t xml:space="preserve"> - для обособленного подразделения указывается код, заданный в реквизитах подразделения (группа параметров «Обособленное подразделение»). Для организации – первичен код ФНС, указанный для контрагента налогового агента в спецификации «Крупнейшие налогоплательщики», если не задан, то соответствующий реквизит контрагента.</w:t>
      </w:r>
      <w:r w:rsidR="0066692F" w:rsidRPr="0066692F">
        <w:t xml:space="preserve"> </w:t>
      </w:r>
      <w:r w:rsidR="0066692F" w:rsidRPr="0066692F">
        <w:rPr>
          <w:rFonts w:eastAsiaTheme="majorEastAsia"/>
        </w:rPr>
        <w:t>При отсутствии – из адреса контрагента по атрибуту «Код ОКТМО» словаря «Географические понятия».</w:t>
      </w:r>
    </w:p>
    <w:p w:rsidR="001803CD" w:rsidRDefault="001803CD" w:rsidP="00DA2B6B">
      <w:pPr>
        <w:jc w:val="both"/>
      </w:pPr>
      <w:r w:rsidRPr="008C1A64">
        <w:rPr>
          <w:color w:val="0070C0"/>
        </w:rPr>
        <w:t>Номер контактного телефона</w:t>
      </w:r>
      <w:r w:rsidR="008C1A64">
        <w:t xml:space="preserve"> - </w:t>
      </w:r>
      <w:r w:rsidR="008C1A64">
        <w:rPr>
          <w:rFonts w:eastAsiaTheme="majorEastAsia"/>
        </w:rPr>
        <w:t>номер телефона контрагента налогового агента (закладка «Контакты»).</w:t>
      </w:r>
    </w:p>
    <w:p w:rsidR="00851188" w:rsidRDefault="00851188" w:rsidP="004149A0">
      <w:r w:rsidRPr="00C252D1">
        <w:rPr>
          <w:color w:val="0070C0"/>
        </w:rPr>
        <w:t xml:space="preserve">На … страницах </w:t>
      </w:r>
      <w:r>
        <w:t>– страницы подсчитываются автоматически</w:t>
      </w:r>
    </w:p>
    <w:p w:rsidR="009A5CAD" w:rsidRDefault="00851188" w:rsidP="00DA2B6B">
      <w:pPr>
        <w:jc w:val="both"/>
        <w:rPr>
          <w:rFonts w:eastAsiaTheme="majorEastAsia"/>
        </w:rPr>
      </w:pPr>
      <w:r w:rsidRPr="009A5CAD">
        <w:rPr>
          <w:color w:val="0070C0"/>
        </w:rPr>
        <w:t>Достоверность и полноту сведений, указанных в настоящем расчете, подтверждаю (1 - налоговый агент 2 - представитель налогового агента)</w:t>
      </w:r>
      <w:r>
        <w:t xml:space="preserve"> - </w:t>
      </w:r>
      <w:r w:rsidR="009A5CAD">
        <w:rPr>
          <w:rFonts w:eastAsiaTheme="majorEastAsia"/>
        </w:rPr>
        <w:t>заполняется на основании значения соответствующего параметра отчета.</w:t>
      </w:r>
    </w:p>
    <w:p w:rsidR="009A5CAD" w:rsidRDefault="00851188" w:rsidP="00DA2B6B">
      <w:pPr>
        <w:jc w:val="both"/>
        <w:rPr>
          <w:rFonts w:eastAsiaTheme="majorEastAsia"/>
        </w:rPr>
      </w:pPr>
      <w:r w:rsidRPr="009A5CAD">
        <w:rPr>
          <w:color w:val="0070C0"/>
        </w:rPr>
        <w:t>Достоверность и полноту сведений, указанных в настоящем расчете, подтверждаю (фамилия, имя, отчество * полностью)</w:t>
      </w:r>
      <w:r>
        <w:t xml:space="preserve"> – </w:t>
      </w:r>
      <w:r w:rsidR="009A5CAD">
        <w:rPr>
          <w:rFonts w:eastAsiaTheme="majorEastAsia"/>
        </w:rPr>
        <w:t>заполняется на основании значения соответствующего параметра отчета.</w:t>
      </w:r>
    </w:p>
    <w:p w:rsidR="009A5CAD" w:rsidRDefault="00851188" w:rsidP="00DA2B6B">
      <w:pPr>
        <w:jc w:val="both"/>
        <w:rPr>
          <w:rFonts w:eastAsiaTheme="majorEastAsia"/>
        </w:rPr>
      </w:pPr>
      <w:r w:rsidRPr="009A5CAD">
        <w:rPr>
          <w:color w:val="0070C0"/>
        </w:rPr>
        <w:t>Достоверность и полноту сведений, указанных в настоящем расчете, подтверждаю (наименование организации - представителя налогового агента)</w:t>
      </w:r>
      <w:r>
        <w:t xml:space="preserve"> – </w:t>
      </w:r>
      <w:r w:rsidR="009A5CAD">
        <w:rPr>
          <w:rFonts w:eastAsiaTheme="majorEastAsia"/>
        </w:rPr>
        <w:t>заполняется на основании значения соответствующего параметра отчета.</w:t>
      </w:r>
    </w:p>
    <w:p w:rsidR="00C252D1" w:rsidRDefault="00C252D1" w:rsidP="00DA2B6B">
      <w:pPr>
        <w:jc w:val="both"/>
      </w:pPr>
      <w:r w:rsidRPr="00C252D1">
        <w:rPr>
          <w:color w:val="0070C0"/>
        </w:rPr>
        <w:t>Дата</w:t>
      </w:r>
      <w:r>
        <w:t xml:space="preserve"> - </w:t>
      </w:r>
      <w:r>
        <w:rPr>
          <w:rFonts w:eastAsiaTheme="majorEastAsia"/>
        </w:rPr>
        <w:t>по параметру отчета «Дата формирования»</w:t>
      </w:r>
    </w:p>
    <w:p w:rsidR="009A5CAD" w:rsidRDefault="00851188" w:rsidP="00DA2B6B">
      <w:pPr>
        <w:jc w:val="both"/>
        <w:rPr>
          <w:rFonts w:eastAsiaTheme="majorEastAsia"/>
        </w:rPr>
      </w:pPr>
      <w:r w:rsidRPr="009A5CAD">
        <w:rPr>
          <w:color w:val="0070C0"/>
        </w:rPr>
        <w:t>Наименование документа, подтверждающего полномочия представителя</w:t>
      </w:r>
      <w:r>
        <w:t xml:space="preserve"> </w:t>
      </w:r>
      <w:r w:rsidR="008C1A64">
        <w:t>–</w:t>
      </w:r>
      <w:r>
        <w:t xml:space="preserve"> </w:t>
      </w:r>
      <w:r w:rsidR="009A5CAD">
        <w:rPr>
          <w:rFonts w:eastAsiaTheme="majorEastAsia"/>
        </w:rPr>
        <w:t>заполняется на основании значения соответствующего параметра отчета.</w:t>
      </w:r>
    </w:p>
    <w:p w:rsidR="00E95A1E" w:rsidRDefault="00E95A1E" w:rsidP="006E6826">
      <w:pPr>
        <w:pStyle w:val="5"/>
        <w:spacing w:before="120" w:after="120"/>
        <w:ind w:firstLine="709"/>
      </w:pPr>
      <w:r>
        <w:t>Заполнение Раздела 1</w:t>
      </w:r>
    </w:p>
    <w:p w:rsidR="00A61F38" w:rsidRDefault="00A61F38" w:rsidP="007A5934">
      <w:pPr>
        <w:ind w:firstLine="708"/>
        <w:jc w:val="both"/>
      </w:pPr>
      <w:r>
        <w:t xml:space="preserve">Раздел 1 будет заполнен столько раз, сколько ставок налога будет определено в отчетном периоде. Количество действовавших ставок определяется аналогично 2-НДФЛ, но по налоговому агенту в целом. На первой странице будут заполнены строки 010 </w:t>
      </w:r>
      <w:r w:rsidR="007A5934">
        <w:t>–</w:t>
      </w:r>
      <w:r>
        <w:t xml:space="preserve"> </w:t>
      </w:r>
      <w:r w:rsidR="007A5934">
        <w:t xml:space="preserve">050 </w:t>
      </w:r>
      <w:r w:rsidR="007A5934">
        <w:lastRenderedPageBreak/>
        <w:t xml:space="preserve">по одной ставке, строки 060 – 090 по всем имеющимся ставкам. Затем будет сформирован следующий лист, для которого будут заполнены только строки 010 – 050 Раздела 1. Строки 060 – 090 заполнены не будут. Таким образом листы будут добавлены по количеству ставок налогообложения. </w:t>
      </w:r>
    </w:p>
    <w:p w:rsidR="00E95A1E" w:rsidRDefault="006D0F65" w:rsidP="00690488">
      <w:pPr>
        <w:spacing w:before="120"/>
        <w:jc w:val="both"/>
      </w:pPr>
      <w:r w:rsidRPr="00690488">
        <w:rPr>
          <w:color w:val="0070C0"/>
        </w:rPr>
        <w:t>Строка 010 «Ставка налога, %»</w:t>
      </w:r>
      <w:r>
        <w:t xml:space="preserve"> – </w:t>
      </w:r>
      <w:r w:rsidR="00A61F38" w:rsidRPr="00A61F38">
        <w:t>ставка налога определяется в зависимости от статуса налогоплательщик</w:t>
      </w:r>
      <w:r w:rsidR="00690488">
        <w:t>ов налогового агента</w:t>
      </w:r>
      <w:r w:rsidR="00A61F38" w:rsidRPr="00A61F38">
        <w:t xml:space="preserve"> и типа налоговой базы доходов, полученных налогоплательщик</w:t>
      </w:r>
      <w:r w:rsidR="00690488">
        <w:t>ами</w:t>
      </w:r>
      <w:r w:rsidR="00A61F38" w:rsidRPr="00A61F38">
        <w:t xml:space="preserve"> в ОП (типы баз см. стр.9)</w:t>
      </w:r>
      <w:r w:rsidR="00A61F38">
        <w:t xml:space="preserve">. </w:t>
      </w:r>
    </w:p>
    <w:p w:rsidR="006D0F65" w:rsidRDefault="006D0F65" w:rsidP="00690488">
      <w:pPr>
        <w:jc w:val="both"/>
      </w:pPr>
      <w:bookmarkStart w:id="19" w:name="OLE_LINK150"/>
      <w:bookmarkStart w:id="20" w:name="OLE_LINK151"/>
      <w:bookmarkStart w:id="21" w:name="OLE_LINK152"/>
      <w:r w:rsidRPr="00690488">
        <w:rPr>
          <w:color w:val="0070C0"/>
        </w:rPr>
        <w:t>Строка 020 «Сумма начисленного дохода»</w:t>
      </w:r>
      <w:r>
        <w:t xml:space="preserve"> – </w:t>
      </w:r>
      <w:r w:rsidR="00690488">
        <w:t xml:space="preserve">показатель формируется </w:t>
      </w:r>
      <w:r w:rsidR="00690488" w:rsidRPr="00690488">
        <w:t>на основании сведений НК сотрудник</w:t>
      </w:r>
      <w:r w:rsidR="00690488">
        <w:t>ов с видом «Доход»</w:t>
      </w:r>
      <w:r w:rsidR="00705990">
        <w:t xml:space="preserve">, рассматривается </w:t>
      </w:r>
      <w:r w:rsidR="00705990">
        <w:rPr>
          <w:rFonts w:eastAsiaTheme="majorEastAsia"/>
        </w:rPr>
        <w:t>атрибут «Сумма» дохода</w:t>
      </w:r>
      <w:r w:rsidR="00690488">
        <w:t xml:space="preserve">. </w:t>
      </w:r>
      <w:r w:rsidRPr="00690488">
        <w:rPr>
          <w:color w:val="0070C0"/>
        </w:rPr>
        <w:t>Строка 025 «В том числе сумма начисленного дохода в виде дивидендов»</w:t>
      </w:r>
      <w:r>
        <w:t xml:space="preserve"> - </w:t>
      </w:r>
      <w:r w:rsidR="00690488">
        <w:t>из показателя по строке 020 отбираются доходы по налоговой базе «Учет по налоговой ставке 30%».</w:t>
      </w:r>
    </w:p>
    <w:p w:rsidR="00683AC7" w:rsidRDefault="006D0F65" w:rsidP="00705990">
      <w:pPr>
        <w:jc w:val="both"/>
      </w:pPr>
      <w:r w:rsidRPr="00705990">
        <w:rPr>
          <w:color w:val="0070C0"/>
        </w:rPr>
        <w:t>Строка 030 «Сумма налоговых вычетов»</w:t>
      </w:r>
      <w:r>
        <w:t xml:space="preserve"> – </w:t>
      </w:r>
      <w:r w:rsidR="00705990">
        <w:t xml:space="preserve">показатель формируется </w:t>
      </w:r>
      <w:r w:rsidR="00705990" w:rsidRPr="00690488">
        <w:t>на основании сведений НК сотрудник</w:t>
      </w:r>
      <w:r w:rsidR="00705990">
        <w:t>ов</w:t>
      </w:r>
      <w:r w:rsidR="00683AC7">
        <w:t>:</w:t>
      </w:r>
    </w:p>
    <w:p w:rsidR="00683AC7" w:rsidRDefault="00705990" w:rsidP="00705990">
      <w:pPr>
        <w:jc w:val="both"/>
        <w:rPr>
          <w:rFonts w:eastAsiaTheme="majorEastAsia"/>
        </w:rPr>
      </w:pPr>
      <w:r>
        <w:t xml:space="preserve">с видом «Доход», рассматривается </w:t>
      </w:r>
      <w:r>
        <w:rPr>
          <w:rFonts w:eastAsiaTheme="majorEastAsia"/>
        </w:rPr>
        <w:t>атрибут «Вычет из дохода. Сумма» дохода</w:t>
      </w:r>
      <w:r w:rsidR="00683AC7">
        <w:rPr>
          <w:rFonts w:eastAsiaTheme="majorEastAsia"/>
        </w:rPr>
        <w:t xml:space="preserve"> + </w:t>
      </w:r>
    </w:p>
    <w:p w:rsidR="00683AC7" w:rsidRDefault="00683AC7" w:rsidP="00683AC7">
      <w:pPr>
        <w:jc w:val="both"/>
        <w:rPr>
          <w:rFonts w:eastAsiaTheme="majorEastAsia"/>
        </w:rPr>
      </w:pPr>
      <w:r>
        <w:t xml:space="preserve">с видом «Вычет», рассматривается </w:t>
      </w:r>
      <w:r>
        <w:rPr>
          <w:rFonts w:eastAsiaTheme="majorEastAsia"/>
        </w:rPr>
        <w:t>атрибут «Сумма» вычета</w:t>
      </w:r>
    </w:p>
    <w:p w:rsidR="00705990" w:rsidRPr="00986FBC" w:rsidRDefault="006D0F65" w:rsidP="00705990">
      <w:pPr>
        <w:jc w:val="both"/>
        <w:rPr>
          <w:rFonts w:eastAsiaTheme="majorEastAsia"/>
        </w:rPr>
      </w:pPr>
      <w:r w:rsidRPr="0011056A">
        <w:rPr>
          <w:color w:val="0070C0"/>
        </w:rPr>
        <w:t>Строка 040 «Сумма исчисленного налога»</w:t>
      </w:r>
      <w:r w:rsidRPr="0011056A">
        <w:t xml:space="preserve"> – </w:t>
      </w:r>
      <w:r w:rsidR="00705990" w:rsidRPr="0011056A">
        <w:rPr>
          <w:rFonts w:eastAsiaTheme="majorEastAsia"/>
        </w:rPr>
        <w:t>если параметр отчета «Налог исчисленный по удержанному», то используется «Сумма налога удержанная», инач</w:t>
      </w:r>
      <w:r w:rsidR="00683AC7" w:rsidRPr="0011056A">
        <w:rPr>
          <w:rFonts w:eastAsiaTheme="majorEastAsia"/>
        </w:rPr>
        <w:t>е – рассчитывается по формуле: (строка 020 – строка 030)</w:t>
      </w:r>
      <w:r w:rsidR="00705990" w:rsidRPr="0011056A">
        <w:rPr>
          <w:rFonts w:eastAsiaTheme="majorEastAsia"/>
        </w:rPr>
        <w:t>* ставку налога</w:t>
      </w:r>
      <w:r w:rsidR="00705990">
        <w:rPr>
          <w:rFonts w:eastAsiaTheme="majorEastAsia"/>
        </w:rPr>
        <w:t xml:space="preserve"> </w:t>
      </w:r>
    </w:p>
    <w:p w:rsidR="006D0F65" w:rsidRDefault="006D0F65" w:rsidP="00690488">
      <w:pPr>
        <w:jc w:val="both"/>
      </w:pPr>
      <w:r w:rsidRPr="0011056A">
        <w:t xml:space="preserve">Строка 045 «В том числе сумма исчисленного налога на доходы в виде дивидендов» - </w:t>
      </w:r>
      <w:r w:rsidR="00683AC7" w:rsidRPr="0011056A">
        <w:rPr>
          <w:rFonts w:eastAsiaTheme="majorEastAsia"/>
        </w:rPr>
        <w:t>если параметр отчета «Налог исчисленный по удержанному», то используется «Сумма налога удержанная</w:t>
      </w:r>
      <w:r w:rsidR="0011056A" w:rsidRPr="0011056A">
        <w:rPr>
          <w:rFonts w:eastAsiaTheme="majorEastAsia"/>
        </w:rPr>
        <w:t xml:space="preserve"> с дивидендов</w:t>
      </w:r>
      <w:r w:rsidR="00683AC7" w:rsidRPr="0011056A">
        <w:rPr>
          <w:rFonts w:eastAsiaTheme="majorEastAsia"/>
        </w:rPr>
        <w:t>», иначе – рассчитывается по формуле: строка 025* ставку налога.</w:t>
      </w:r>
    </w:p>
    <w:p w:rsidR="006D0F65" w:rsidRDefault="006D0F65" w:rsidP="00690488">
      <w:pPr>
        <w:jc w:val="both"/>
      </w:pPr>
      <w:r w:rsidRPr="00440514">
        <w:rPr>
          <w:color w:val="0070C0"/>
        </w:rPr>
        <w:t>Строка 050 «Сумма фиксированного авансового платежа»</w:t>
      </w:r>
      <w:r>
        <w:t xml:space="preserve"> - </w:t>
      </w:r>
      <w:r w:rsidR="00440514">
        <w:t xml:space="preserve">показатель формируется </w:t>
      </w:r>
      <w:r w:rsidR="00440514" w:rsidRPr="00690488">
        <w:t>на основании сведений НК сотрудник</w:t>
      </w:r>
      <w:r w:rsidR="00440514">
        <w:t>ов</w:t>
      </w:r>
      <w:r w:rsidR="00440514">
        <w:rPr>
          <w:rFonts w:eastAsiaTheme="majorEastAsia"/>
        </w:rPr>
        <w:t xml:space="preserve"> как общая сумма вычетов (атрибут «Вычет из дохода. Сумма»), рассчитанная по строкам НК с видом «Налог». </w:t>
      </w:r>
    </w:p>
    <w:p w:rsidR="006D0F65" w:rsidRDefault="00694EEA" w:rsidP="00690488">
      <w:pPr>
        <w:jc w:val="both"/>
      </w:pPr>
      <w:r w:rsidRPr="0011056A">
        <w:rPr>
          <w:color w:val="0070C0"/>
        </w:rPr>
        <w:t>Строка 060 «Количество физических лиц, получивших доход»</w:t>
      </w:r>
      <w:r w:rsidR="00440514" w:rsidRPr="0011056A">
        <w:t xml:space="preserve"> - общее количество </w:t>
      </w:r>
      <w:r w:rsidR="0011056A" w:rsidRPr="0011056A">
        <w:t>сотрудников, включенных в отчет</w:t>
      </w:r>
      <w:r w:rsidR="00440514" w:rsidRPr="0011056A">
        <w:t>.</w:t>
      </w:r>
    </w:p>
    <w:p w:rsidR="00694EEA" w:rsidRDefault="00694EEA" w:rsidP="00690488">
      <w:pPr>
        <w:jc w:val="both"/>
      </w:pPr>
      <w:r w:rsidRPr="00440514">
        <w:rPr>
          <w:color w:val="0070C0"/>
        </w:rPr>
        <w:t>Строка 070 «Сумма удержанного налога»</w:t>
      </w:r>
      <w:r w:rsidR="00440514">
        <w:t xml:space="preserve"> - показатель формируется </w:t>
      </w:r>
      <w:r w:rsidR="00440514" w:rsidRPr="00690488">
        <w:t>на основании сведений НК сотрудник</w:t>
      </w:r>
      <w:r w:rsidR="00440514">
        <w:t>ов</w:t>
      </w:r>
      <w:r w:rsidR="00440514" w:rsidRPr="00986FBC">
        <w:rPr>
          <w:rFonts w:eastAsiaTheme="majorEastAsia"/>
        </w:rPr>
        <w:t xml:space="preserve"> как общая сумма </w:t>
      </w:r>
      <w:r w:rsidR="00440514">
        <w:rPr>
          <w:rFonts w:eastAsiaTheme="majorEastAsia"/>
        </w:rPr>
        <w:t>налога (атрибут «Сумма»)</w:t>
      </w:r>
      <w:r w:rsidR="00440514" w:rsidRPr="00986FBC">
        <w:rPr>
          <w:rFonts w:eastAsiaTheme="majorEastAsia"/>
        </w:rPr>
        <w:t>, рассчитанная по строкам НК с видом «Налог»</w:t>
      </w:r>
    </w:p>
    <w:p w:rsidR="00440514" w:rsidRPr="0011056A" w:rsidRDefault="00694EEA" w:rsidP="00440514">
      <w:pPr>
        <w:jc w:val="both"/>
        <w:rPr>
          <w:rFonts w:eastAsiaTheme="majorEastAsia"/>
        </w:rPr>
      </w:pPr>
      <w:r w:rsidRPr="0011056A">
        <w:rPr>
          <w:color w:val="0070C0"/>
        </w:rPr>
        <w:t>Строка 080 «Сумма налога, не удержанная налоговым агентом»</w:t>
      </w:r>
      <w:r w:rsidR="00440514" w:rsidRPr="0011056A">
        <w:t xml:space="preserve"> - </w:t>
      </w:r>
      <w:r w:rsidR="0011056A" w:rsidRPr="0011056A">
        <w:t>Если параметр «Налог исчисленный по удержанному» = «Нет», то</w:t>
      </w:r>
      <w:r w:rsidR="0011056A" w:rsidRPr="0011056A">
        <w:rPr>
          <w:rFonts w:eastAsiaTheme="majorEastAsia"/>
        </w:rPr>
        <w:t xml:space="preserve"> </w:t>
      </w:r>
      <w:r w:rsidR="00440514" w:rsidRPr="0011056A">
        <w:rPr>
          <w:rFonts w:eastAsiaTheme="majorEastAsia"/>
        </w:rPr>
        <w:t>рассчитывается по формуле: «Сумма налога исчисленная» - «Сумма налога удержанная». Если значение больше нуля, то указывается рассчитанная сумма.</w:t>
      </w:r>
      <w:r w:rsidR="0011056A" w:rsidRPr="0011056A">
        <w:rPr>
          <w:rFonts w:eastAsiaTheme="majorEastAsia"/>
        </w:rPr>
        <w:t xml:space="preserve"> </w:t>
      </w:r>
      <w:r w:rsidR="0011056A" w:rsidRPr="0011056A">
        <w:t>Если параметр «Налог исчисленный по удержанному» = «Да», то «0».</w:t>
      </w:r>
    </w:p>
    <w:p w:rsidR="0011056A" w:rsidRDefault="00694EEA" w:rsidP="0011056A">
      <w:pPr>
        <w:jc w:val="both"/>
        <w:rPr>
          <w:rFonts w:eastAsiaTheme="majorEastAsia"/>
        </w:rPr>
      </w:pPr>
      <w:r w:rsidRPr="0011056A">
        <w:rPr>
          <w:color w:val="0070C0"/>
        </w:rPr>
        <w:t>Строка 090 «Сумма налога, возвращенная налоговым агентом»</w:t>
      </w:r>
      <w:r w:rsidR="00440514" w:rsidRPr="0011056A">
        <w:t xml:space="preserve"> - </w:t>
      </w:r>
      <w:r w:rsidR="0011056A" w:rsidRPr="0011056A">
        <w:t>Если параметр «Налог исчисленный по удержанному» = «Нет», то</w:t>
      </w:r>
      <w:r w:rsidR="0011056A" w:rsidRPr="0011056A">
        <w:rPr>
          <w:rFonts w:eastAsiaTheme="majorEastAsia"/>
        </w:rPr>
        <w:t xml:space="preserve"> </w:t>
      </w:r>
      <w:r w:rsidR="00440514" w:rsidRPr="0011056A">
        <w:rPr>
          <w:rFonts w:eastAsiaTheme="majorEastAsia"/>
        </w:rPr>
        <w:t>рассчитывается по формуле: «Сумма налога исчисленная» - «Сумма налога удержанная». Если значение меньше нуля, то указывается рассчитанная сумма.</w:t>
      </w:r>
      <w:r w:rsidR="0011056A" w:rsidRPr="0011056A">
        <w:rPr>
          <w:rFonts w:eastAsiaTheme="majorEastAsia"/>
        </w:rPr>
        <w:t xml:space="preserve"> </w:t>
      </w:r>
      <w:r w:rsidR="0011056A" w:rsidRPr="0011056A">
        <w:t>Если параметр «Налог исчисленный по удержанному» = «Да», то «0».</w:t>
      </w:r>
    </w:p>
    <w:bookmarkEnd w:id="19"/>
    <w:bookmarkEnd w:id="20"/>
    <w:bookmarkEnd w:id="21"/>
    <w:p w:rsidR="005949C5" w:rsidRDefault="005949C5" w:rsidP="005949C5">
      <w:pPr>
        <w:pStyle w:val="5"/>
        <w:spacing w:before="120" w:after="120"/>
        <w:ind w:firstLine="709"/>
      </w:pPr>
      <w:r>
        <w:t>Заполнение Раздела 2</w:t>
      </w:r>
    </w:p>
    <w:p w:rsidR="005949C5" w:rsidRDefault="005949C5" w:rsidP="005949C5">
      <w:pPr>
        <w:ind w:firstLine="708"/>
        <w:jc w:val="both"/>
      </w:pPr>
      <w:r>
        <w:t xml:space="preserve">Раздел 2 </w:t>
      </w:r>
      <w:r w:rsidR="00A2540C">
        <w:t xml:space="preserve">заполняется сплошным методом по листам, сформированным по количеству </w:t>
      </w:r>
      <w:r w:rsidR="00266594">
        <w:t>ставок налогообложения (</w:t>
      </w:r>
      <w:r w:rsidR="00A2540C">
        <w:t>Разделов 1</w:t>
      </w:r>
      <w:r w:rsidR="00266594">
        <w:t>)</w:t>
      </w:r>
      <w:r w:rsidR="00A2540C">
        <w:t xml:space="preserve">. На каждом листе заполняется 5 блоков строк 100 – 140. Если </w:t>
      </w:r>
      <w:r w:rsidR="00266594">
        <w:t xml:space="preserve">сформированных </w:t>
      </w:r>
      <w:r w:rsidR="00A2540C">
        <w:t>листов не хватает, то будут добавлены листы, в которых Раздел 1 не заполняется.</w:t>
      </w:r>
    </w:p>
    <w:p w:rsidR="00CF6390" w:rsidRDefault="0040040F" w:rsidP="0040040F">
      <w:pPr>
        <w:spacing w:after="120"/>
        <w:ind w:firstLine="709"/>
        <w:jc w:val="both"/>
      </w:pPr>
      <w:r>
        <w:t xml:space="preserve">Раздел заполняется на основании </w:t>
      </w:r>
      <w:r w:rsidRPr="00F14768">
        <w:rPr>
          <w:u w:val="single"/>
        </w:rPr>
        <w:t>обобщенных</w:t>
      </w:r>
      <w:r>
        <w:t xml:space="preserve"> данных налоговых карточек</w:t>
      </w:r>
      <w:r w:rsidR="00F14768">
        <w:t xml:space="preserve"> сотрудников</w:t>
      </w:r>
      <w:r>
        <w:t>. Рассматриваются записи спецификации «Даты и суммы»:</w:t>
      </w:r>
    </w:p>
    <w:p w:rsidR="00CF6390" w:rsidRDefault="00CF6390">
      <w:pPr>
        <w:spacing w:after="200" w:line="276" w:lineRule="auto"/>
      </w:pPr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  <w:gridCol w:w="3969"/>
      </w:tblGrid>
      <w:tr w:rsidR="00E31460" w:rsidTr="00CF6390">
        <w:trPr>
          <w:trHeight w:val="1087"/>
        </w:trPr>
        <w:tc>
          <w:tcPr>
            <w:tcW w:w="5602" w:type="dxa"/>
            <w:vMerge w:val="restart"/>
          </w:tcPr>
          <w:p w:rsidR="00E31460" w:rsidRDefault="007277EB" w:rsidP="00E31460">
            <w:pPr>
              <w:spacing w:after="120"/>
              <w:jc w:val="both"/>
            </w:pPr>
            <w:r>
              <w:rPr>
                <w:noProof/>
              </w:rPr>
              <w:lastRenderedPageBreak/>
              <w:pict>
                <v:group id="_x0000_s1100" style="position:absolute;left:0;text-align:left;margin-left:5.2pt;margin-top:68.65pt;width:274.65pt;height:90.8pt;z-index:251725824" coordorigin="1805,8930" coordsize="5493,1816">
                  <v:group id="_x0000_s1089" style="position:absolute;left:1816;top:8930;width:5482;height:924" coordorigin="1816,8930" coordsize="5482,924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85" type="#_x0000_t32" style="position:absolute;left:6836;top:8930;width:462;height:118;flip:y" o:connectortype="straight" strokecolor="red" strokeweight="1pt">
                      <v:stroke endarrow="block"/>
                    </v:shape>
                    <v:shape id="_x0000_s1086" type="#_x0000_t32" style="position:absolute;left:6836;top:9231;width:462;height:118;flip:y" o:connectortype="straight" strokecolor="red" strokeweight="1pt">
                      <v:stroke endarrow="block"/>
                    </v:shape>
                    <v:shape id="_x0000_s1087" type="#_x0000_t32" style="position:absolute;left:6834;top:9577;width:462;height:118;flip:y" o:connectortype="straight" strokecolor="red" strokeweight="1pt">
                      <v:stroke endarrow="block"/>
                    </v:shape>
                    <v:rect id="_x0000_s1088" style="position:absolute;left:1816;top:8930;width:5029;height:924" filled="f" strokecolor="red" strokeweight="1pt"/>
                  </v:group>
                  <v:group id="_x0000_s1096" style="position:absolute;left:1821;top:9882;width:5475;height:283" coordorigin="1821,9882" coordsize="5475,283">
                    <v:shape id="_x0000_s1093" type="#_x0000_t32" style="position:absolute;left:6836;top:10020;width:460;height:92" o:connectortype="straight" strokecolor="green" strokeweight="1pt">
                      <v:stroke endarrow="block"/>
                    </v:shape>
                    <v:rect id="_x0000_s1094" style="position:absolute;left:1821;top:9882;width:5026;height:283" filled="f" strokecolor="green" strokeweight="1pt"/>
                  </v:group>
                  <v:group id="_x0000_s1097" style="position:absolute;left:1805;top:10463;width:5475;height:283" coordorigin="1821,9882" coordsize="5475,283">
                    <v:shape id="_x0000_s1098" type="#_x0000_t32" style="position:absolute;left:6836;top:10020;width:460;height:92" o:connectortype="straight" strokecolor="#0070c0" strokeweight="1pt">
                      <v:stroke endarrow="block"/>
                    </v:shape>
                    <v:rect id="_x0000_s1099" style="position:absolute;left:1821;top:9882;width:5026;height:283" filled="f" strokecolor="#0070c0" strokeweight="1pt"/>
                  </v:group>
                </v:group>
              </w:pict>
            </w:r>
            <w:r w:rsidR="00E31460">
              <w:rPr>
                <w:noProof/>
              </w:rPr>
              <w:drawing>
                <wp:inline distT="0" distB="0" distL="0" distR="0" wp14:anchorId="0CDBAE9D" wp14:editId="62C669EA">
                  <wp:extent cx="3398400" cy="252360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51" t="13046" r="2124" b="10924"/>
                          <a:stretch/>
                        </pic:blipFill>
                        <pic:spPr bwMode="auto">
                          <a:xfrm>
                            <a:off x="0" y="0"/>
                            <a:ext cx="3398400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31460" w:rsidRDefault="00E31460" w:rsidP="00E31460">
            <w:pPr>
              <w:spacing w:after="120"/>
              <w:jc w:val="both"/>
            </w:pPr>
          </w:p>
        </w:tc>
      </w:tr>
      <w:tr w:rsidR="00E31460" w:rsidTr="00CF6390">
        <w:trPr>
          <w:trHeight w:val="1141"/>
        </w:trPr>
        <w:tc>
          <w:tcPr>
            <w:tcW w:w="5602" w:type="dxa"/>
            <w:vMerge/>
          </w:tcPr>
          <w:p w:rsidR="00E31460" w:rsidRDefault="00E31460" w:rsidP="00E31460">
            <w:pPr>
              <w:spacing w:after="120"/>
              <w:jc w:val="both"/>
            </w:pPr>
          </w:p>
        </w:tc>
        <w:tc>
          <w:tcPr>
            <w:tcW w:w="3969" w:type="dxa"/>
          </w:tcPr>
          <w:p w:rsidR="00E31460" w:rsidRDefault="00E31460" w:rsidP="00E31460">
            <w:pPr>
              <w:spacing w:after="120"/>
              <w:jc w:val="both"/>
            </w:pPr>
            <w:r w:rsidRPr="001E3DD1">
              <w:rPr>
                <w:noProof/>
              </w:rPr>
              <w:drawing>
                <wp:inline distT="0" distB="0" distL="0" distR="0" wp14:anchorId="6B3488F4" wp14:editId="5976F2EC">
                  <wp:extent cx="1508400" cy="723600"/>
                  <wp:effectExtent l="19050" t="19050" r="0" b="63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420"/>
                          <a:stretch/>
                        </pic:blipFill>
                        <pic:spPr bwMode="auto">
                          <a:xfrm>
                            <a:off x="0" y="0"/>
                            <a:ext cx="1508400" cy="723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460" w:rsidTr="00CF6390">
        <w:tc>
          <w:tcPr>
            <w:tcW w:w="5602" w:type="dxa"/>
            <w:vMerge/>
          </w:tcPr>
          <w:p w:rsidR="00E31460" w:rsidRDefault="00E31460" w:rsidP="00E31460">
            <w:pPr>
              <w:spacing w:after="120"/>
              <w:jc w:val="both"/>
            </w:pPr>
          </w:p>
        </w:tc>
        <w:tc>
          <w:tcPr>
            <w:tcW w:w="3969" w:type="dxa"/>
          </w:tcPr>
          <w:p w:rsidR="00E31460" w:rsidRDefault="00E31460" w:rsidP="00E31460">
            <w:pPr>
              <w:spacing w:after="120"/>
              <w:jc w:val="both"/>
            </w:pPr>
            <w:r w:rsidRPr="001E3DD1">
              <w:rPr>
                <w:noProof/>
              </w:rPr>
              <w:drawing>
                <wp:inline distT="0" distB="0" distL="0" distR="0" wp14:anchorId="7F36DD7C" wp14:editId="76DBE9EF">
                  <wp:extent cx="2364105" cy="279779"/>
                  <wp:effectExtent l="19050" t="19050" r="0" b="635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22" b="61886"/>
                          <a:stretch/>
                        </pic:blipFill>
                        <pic:spPr bwMode="auto">
                          <a:xfrm>
                            <a:off x="0" y="0"/>
                            <a:ext cx="2365200" cy="27990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8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460" w:rsidRPr="00E31460" w:rsidRDefault="00E31460" w:rsidP="007C20DA">
            <w:pPr>
              <w:spacing w:after="120"/>
              <w:jc w:val="center"/>
            </w:pPr>
            <w:r w:rsidRPr="001E3DD1">
              <w:rPr>
                <w:noProof/>
              </w:rPr>
              <w:drawing>
                <wp:inline distT="0" distB="0" distL="0" distR="0" wp14:anchorId="099BAAB0" wp14:editId="33EFE719">
                  <wp:extent cx="2362229" cy="272955"/>
                  <wp:effectExtent l="19050" t="1905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22" t="31607" b="31180"/>
                          <a:stretch/>
                        </pic:blipFill>
                        <pic:spPr bwMode="auto">
                          <a:xfrm>
                            <a:off x="0" y="0"/>
                            <a:ext cx="2365200" cy="27329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9C5" w:rsidRDefault="005949C5" w:rsidP="005949C5">
      <w:pPr>
        <w:spacing w:before="120"/>
        <w:jc w:val="both"/>
      </w:pPr>
      <w:r w:rsidRPr="00690488">
        <w:rPr>
          <w:color w:val="0070C0"/>
        </w:rPr>
        <w:t>Строка 1</w:t>
      </w:r>
      <w:r w:rsidR="0040040F">
        <w:rPr>
          <w:color w:val="0070C0"/>
        </w:rPr>
        <w:t>0</w:t>
      </w:r>
      <w:r w:rsidRPr="00690488">
        <w:rPr>
          <w:color w:val="0070C0"/>
        </w:rPr>
        <w:t>0 «</w:t>
      </w:r>
      <w:r w:rsidR="0040040F" w:rsidRPr="0040040F">
        <w:rPr>
          <w:color w:val="0070C0"/>
        </w:rPr>
        <w:t>Дата фактического получения доход</w:t>
      </w:r>
      <w:r w:rsidR="00F14768">
        <w:rPr>
          <w:color w:val="0070C0"/>
        </w:rPr>
        <w:t>а</w:t>
      </w:r>
      <w:r w:rsidRPr="00690488">
        <w:rPr>
          <w:color w:val="0070C0"/>
        </w:rPr>
        <w:t>»</w:t>
      </w:r>
      <w:r>
        <w:t xml:space="preserve"> – </w:t>
      </w:r>
      <w:r w:rsidR="00F14768">
        <w:t>заполняется на основании атрибута «Дата</w:t>
      </w:r>
      <w:r w:rsidR="00F14768" w:rsidRPr="00F14768">
        <w:t xml:space="preserve"> фактического получения доход</w:t>
      </w:r>
      <w:r w:rsidR="00F14768">
        <w:t>а» спецификации «Даты и суммы»</w:t>
      </w:r>
      <w:r>
        <w:t xml:space="preserve">. </w:t>
      </w:r>
    </w:p>
    <w:p w:rsidR="0040040F" w:rsidRDefault="0040040F" w:rsidP="005949C5">
      <w:pPr>
        <w:spacing w:before="120"/>
        <w:jc w:val="both"/>
      </w:pPr>
      <w:r w:rsidRPr="00690488">
        <w:rPr>
          <w:color w:val="0070C0"/>
        </w:rPr>
        <w:t>Строка 1</w:t>
      </w:r>
      <w:r>
        <w:rPr>
          <w:color w:val="0070C0"/>
        </w:rPr>
        <w:t>1</w:t>
      </w:r>
      <w:r w:rsidRPr="00690488">
        <w:rPr>
          <w:color w:val="0070C0"/>
        </w:rPr>
        <w:t>0 «</w:t>
      </w:r>
      <w:r w:rsidRPr="0040040F">
        <w:rPr>
          <w:color w:val="0070C0"/>
        </w:rPr>
        <w:t>Дата удержания налога</w:t>
      </w:r>
      <w:r w:rsidRPr="00690488">
        <w:rPr>
          <w:color w:val="0070C0"/>
        </w:rPr>
        <w:t>»</w:t>
      </w:r>
      <w:r>
        <w:t xml:space="preserve"> – </w:t>
      </w:r>
      <w:r w:rsidR="00F14768">
        <w:t>заполняется на основании атрибута «Дата</w:t>
      </w:r>
      <w:r w:rsidR="00F14768" w:rsidRPr="00F14768">
        <w:t xml:space="preserve"> </w:t>
      </w:r>
      <w:r w:rsidR="00F14768">
        <w:t>удержания</w:t>
      </w:r>
      <w:r w:rsidR="00F14768" w:rsidRPr="00F14768">
        <w:t xml:space="preserve"> </w:t>
      </w:r>
      <w:r w:rsidR="00F14768">
        <w:t>налога» спецификации «Даты и суммы»</w:t>
      </w:r>
    </w:p>
    <w:p w:rsidR="0040040F" w:rsidRDefault="0040040F" w:rsidP="005949C5">
      <w:pPr>
        <w:spacing w:before="120"/>
        <w:jc w:val="both"/>
      </w:pPr>
      <w:r w:rsidRPr="00690488">
        <w:rPr>
          <w:color w:val="0070C0"/>
        </w:rPr>
        <w:t>Строка 1</w:t>
      </w:r>
      <w:r>
        <w:rPr>
          <w:color w:val="0070C0"/>
        </w:rPr>
        <w:t>2</w:t>
      </w:r>
      <w:r w:rsidRPr="00690488">
        <w:rPr>
          <w:color w:val="0070C0"/>
        </w:rPr>
        <w:t>0 «</w:t>
      </w:r>
      <w:r w:rsidRPr="0040040F">
        <w:rPr>
          <w:color w:val="0070C0"/>
        </w:rPr>
        <w:t>Срок перечисления налога</w:t>
      </w:r>
      <w:r w:rsidRPr="00690488">
        <w:rPr>
          <w:color w:val="0070C0"/>
        </w:rPr>
        <w:t>»</w:t>
      </w:r>
      <w:r>
        <w:t xml:space="preserve"> – </w:t>
      </w:r>
      <w:r w:rsidR="00F14768">
        <w:t>заполняется на основании атрибута «</w:t>
      </w:r>
      <w:r w:rsidR="00F14768" w:rsidRPr="00F14768">
        <w:t>Срок перечисления налога</w:t>
      </w:r>
      <w:r w:rsidR="00F14768">
        <w:t>» спецификации «Даты и суммы»</w:t>
      </w:r>
    </w:p>
    <w:p w:rsidR="00F14768" w:rsidRDefault="0040040F" w:rsidP="00F14768">
      <w:pPr>
        <w:spacing w:before="120"/>
        <w:jc w:val="both"/>
      </w:pPr>
      <w:r w:rsidRPr="00690488">
        <w:rPr>
          <w:color w:val="0070C0"/>
        </w:rPr>
        <w:t>Строка 1</w:t>
      </w:r>
      <w:r>
        <w:rPr>
          <w:color w:val="0070C0"/>
        </w:rPr>
        <w:t>3</w:t>
      </w:r>
      <w:r w:rsidRPr="00690488">
        <w:rPr>
          <w:color w:val="0070C0"/>
        </w:rPr>
        <w:t>0 «</w:t>
      </w:r>
      <w:r w:rsidRPr="0040040F">
        <w:rPr>
          <w:color w:val="0070C0"/>
        </w:rPr>
        <w:t>Сумма фактически полученного дохода</w:t>
      </w:r>
      <w:r w:rsidRPr="00690488">
        <w:rPr>
          <w:color w:val="0070C0"/>
        </w:rPr>
        <w:t>»</w:t>
      </w:r>
      <w:r>
        <w:t xml:space="preserve"> – </w:t>
      </w:r>
      <w:r w:rsidR="00F14768">
        <w:t>заполняется на основании атрибута «Сумма дохода» спецификации «Даты и суммы»</w:t>
      </w:r>
    </w:p>
    <w:p w:rsidR="00F14768" w:rsidRDefault="0040040F" w:rsidP="00F14768">
      <w:pPr>
        <w:spacing w:before="120"/>
        <w:jc w:val="both"/>
      </w:pPr>
      <w:r w:rsidRPr="00690488">
        <w:rPr>
          <w:color w:val="0070C0"/>
        </w:rPr>
        <w:t>Строка 1</w:t>
      </w:r>
      <w:r>
        <w:rPr>
          <w:color w:val="0070C0"/>
        </w:rPr>
        <w:t>4</w:t>
      </w:r>
      <w:r w:rsidRPr="00690488">
        <w:rPr>
          <w:color w:val="0070C0"/>
        </w:rPr>
        <w:t>0 «</w:t>
      </w:r>
      <w:r w:rsidRPr="0040040F">
        <w:rPr>
          <w:color w:val="0070C0"/>
        </w:rPr>
        <w:t>Сумма удержанного налога</w:t>
      </w:r>
      <w:r w:rsidRPr="00690488">
        <w:rPr>
          <w:color w:val="0070C0"/>
        </w:rPr>
        <w:t>»</w:t>
      </w:r>
      <w:r>
        <w:t xml:space="preserve"> – </w:t>
      </w:r>
      <w:r w:rsidR="00F14768">
        <w:t>заполняется на основании атрибута «Сумма</w:t>
      </w:r>
      <w:r w:rsidR="00F14768" w:rsidRPr="00F14768">
        <w:t xml:space="preserve"> налога</w:t>
      </w:r>
      <w:r w:rsidR="00F14768">
        <w:t>» спецификации «Даты и суммы»</w:t>
      </w:r>
    </w:p>
    <w:p w:rsidR="000B6E5A" w:rsidRDefault="00856888" w:rsidP="0099654F">
      <w:pPr>
        <w:pStyle w:val="4"/>
        <w:spacing w:before="120" w:after="120"/>
        <w:ind w:firstLine="709"/>
      </w:pPr>
      <w:r>
        <w:t>Некоторые</w:t>
      </w:r>
      <w:r w:rsidR="0099654F">
        <w:t xml:space="preserve"> учетные ситуации и их отражение в </w:t>
      </w:r>
      <w:r w:rsidR="00FC15C3">
        <w:t xml:space="preserve">Разделе 2 </w:t>
      </w:r>
      <w:r w:rsidR="0099654F">
        <w:t>Расчет</w:t>
      </w:r>
      <w:r w:rsidR="00FC15C3">
        <w:t>а</w:t>
      </w:r>
    </w:p>
    <w:p w:rsidR="000B6E5A" w:rsidRDefault="0099654F" w:rsidP="006E6826">
      <w:pPr>
        <w:pStyle w:val="5"/>
        <w:spacing w:before="120" w:after="120"/>
        <w:ind w:firstLine="709"/>
      </w:pPr>
      <w:r>
        <w:t>«Простая» заключительная ведомость</w:t>
      </w:r>
    </w:p>
    <w:p w:rsidR="000B6E5A" w:rsidRDefault="00E95A1E" w:rsidP="001D72B8">
      <w:pPr>
        <w:ind w:firstLine="708"/>
        <w:jc w:val="both"/>
      </w:pPr>
      <w:r>
        <w:t xml:space="preserve">На примере заключительной ведомости, в которой начислены выплаты по трудовому договору, </w:t>
      </w:r>
      <w:r w:rsidR="00B5264A">
        <w:t>пособие по нетрудоспособности</w:t>
      </w:r>
      <w:r>
        <w:t xml:space="preserve"> и материальная помощь</w:t>
      </w:r>
      <w:r w:rsidR="00366726">
        <w:t>. Выплаты выданы через кассу. Р</w:t>
      </w:r>
      <w:r>
        <w:t>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C15C3" w:rsidTr="00FC15C3">
        <w:tc>
          <w:tcPr>
            <w:tcW w:w="9571" w:type="dxa"/>
          </w:tcPr>
          <w:p w:rsidR="00FC15C3" w:rsidRDefault="00FC15C3" w:rsidP="00FC15C3">
            <w:pPr>
              <w:spacing w:before="120" w:after="120"/>
              <w:ind w:firstLine="709"/>
            </w:pPr>
            <w:r>
              <w:t>Расчетный листок:</w:t>
            </w:r>
          </w:p>
        </w:tc>
      </w:tr>
      <w:tr w:rsidR="00FC15C3" w:rsidTr="00FC15C3">
        <w:tc>
          <w:tcPr>
            <w:tcW w:w="9571" w:type="dxa"/>
          </w:tcPr>
          <w:p w:rsidR="00FC15C3" w:rsidRDefault="00FC15C3" w:rsidP="00FC15C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137259E" wp14:editId="7BAAE461">
                  <wp:extent cx="5940425" cy="1249045"/>
                  <wp:effectExtent l="19050" t="19050" r="3175" b="825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9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5C3" w:rsidTr="00FC15C3">
        <w:tc>
          <w:tcPr>
            <w:tcW w:w="9571" w:type="dxa"/>
          </w:tcPr>
          <w:p w:rsidR="00FC15C3" w:rsidRDefault="00FC15C3" w:rsidP="00FC15C3">
            <w:pPr>
              <w:spacing w:before="120" w:after="120"/>
              <w:ind w:firstLine="709"/>
            </w:pPr>
            <w:r>
              <w:t>Ведомость и документ на оплату:</w:t>
            </w:r>
          </w:p>
        </w:tc>
      </w:tr>
      <w:tr w:rsidR="00FC15C3" w:rsidTr="00FC15C3">
        <w:tc>
          <w:tcPr>
            <w:tcW w:w="9571" w:type="dxa"/>
          </w:tcPr>
          <w:p w:rsidR="00FC15C3" w:rsidRDefault="005E6826" w:rsidP="00FC15C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D186E8F" wp14:editId="10F16EB9">
                  <wp:extent cx="5940425" cy="162433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5C3" w:rsidTr="00FC15C3">
        <w:tc>
          <w:tcPr>
            <w:tcW w:w="9571" w:type="dxa"/>
          </w:tcPr>
          <w:p w:rsidR="00FC15C3" w:rsidRDefault="00FC15C3" w:rsidP="00FC15C3">
            <w:pPr>
              <w:spacing w:before="120" w:after="120"/>
              <w:ind w:firstLine="709"/>
            </w:pPr>
            <w:r>
              <w:t>Налоговая карточка:</w:t>
            </w:r>
          </w:p>
        </w:tc>
      </w:tr>
      <w:tr w:rsidR="00FC15C3" w:rsidTr="00FC15C3">
        <w:tc>
          <w:tcPr>
            <w:tcW w:w="9571" w:type="dxa"/>
          </w:tcPr>
          <w:p w:rsidR="00FC15C3" w:rsidRDefault="00FC15C3" w:rsidP="00FC15C3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4DCA162" wp14:editId="3F27E8EB">
                  <wp:extent cx="5940425" cy="1473200"/>
                  <wp:effectExtent l="19050" t="19050" r="317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7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E1" w:rsidTr="006C384C">
        <w:tc>
          <w:tcPr>
            <w:tcW w:w="9571" w:type="dxa"/>
          </w:tcPr>
          <w:p w:rsidR="00D04AE1" w:rsidRDefault="005A24D9" w:rsidP="004C0561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8B278" wp14:editId="0BB1FCD7">
                  <wp:extent cx="5940425" cy="694055"/>
                  <wp:effectExtent l="19050" t="1905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94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315" w:rsidTr="006C384C">
        <w:tc>
          <w:tcPr>
            <w:tcW w:w="9571" w:type="dxa"/>
          </w:tcPr>
          <w:p w:rsidR="00A859F9" w:rsidRPr="00A859F9" w:rsidRDefault="00A859F9" w:rsidP="00A859F9">
            <w:pPr>
              <w:spacing w:before="120" w:after="120"/>
              <w:ind w:firstLine="709"/>
              <w:rPr>
                <w:i/>
                <w:noProof/>
              </w:rPr>
            </w:pPr>
            <w:r w:rsidRPr="00A859F9">
              <w:rPr>
                <w:i/>
                <w:noProof/>
              </w:rPr>
              <w:t>Даты для видов доходов</w:t>
            </w:r>
          </w:p>
          <w:p w:rsidR="00A859F9" w:rsidRDefault="00A859F9" w:rsidP="00A859F9">
            <w:pPr>
              <w:spacing w:after="120"/>
              <w:ind w:firstLine="709"/>
              <w:rPr>
                <w:noProof/>
              </w:rPr>
            </w:pPr>
            <w:r>
              <w:rPr>
                <w:noProof/>
              </w:rPr>
              <w:t>Для доходов по коду 2000 сработало правило выплат по трудовому договору</w:t>
            </w:r>
            <w:r w:rsidR="00D530E7">
              <w:rPr>
                <w:noProof/>
              </w:rPr>
              <w:t xml:space="preserve"> (работник не уволен)</w:t>
            </w:r>
            <w:r>
              <w:rPr>
                <w:noProof/>
              </w:rPr>
              <w:t>:</w:t>
            </w: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3063"/>
              <w:gridCol w:w="2845"/>
              <w:gridCol w:w="3437"/>
            </w:tblGrid>
            <w:tr w:rsidR="00A859F9" w:rsidRPr="0008655D" w:rsidTr="00627DBA">
              <w:tc>
                <w:tcPr>
                  <w:tcW w:w="1038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фактического получения дохода</w:t>
                  </w:r>
                </w:p>
              </w:tc>
              <w:tc>
                <w:tcPr>
                  <w:tcW w:w="964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удержания налога</w:t>
                  </w:r>
                </w:p>
              </w:tc>
              <w:tc>
                <w:tcPr>
                  <w:tcW w:w="1165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Срок перечисления налога</w:t>
                  </w:r>
                </w:p>
              </w:tc>
            </w:tr>
            <w:tr w:rsidR="00A859F9" w:rsidRPr="00C47D9F" w:rsidTr="00627DBA">
              <w:tc>
                <w:tcPr>
                  <w:tcW w:w="1038" w:type="pct"/>
                  <w:shd w:val="clear" w:color="auto" w:fill="auto"/>
                </w:tcPr>
                <w:p w:rsidR="00A859F9" w:rsidRPr="00C47D9F" w:rsidRDefault="00A859F9" w:rsidP="00A859F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Последнее число расчетного периода/</w:t>
                  </w:r>
                  <w:r>
                    <w:rPr>
                      <w:sz w:val="20"/>
                    </w:rPr>
                    <w:t xml:space="preserve"> </w:t>
                  </w:r>
                  <w:r w:rsidRPr="00C47D9F">
                    <w:rPr>
                      <w:sz w:val="20"/>
                    </w:rPr>
                    <w:t>Дата увольнения</w:t>
                  </w:r>
                </w:p>
              </w:tc>
              <w:tc>
                <w:tcPr>
                  <w:tcW w:w="964" w:type="pct"/>
                  <w:shd w:val="clear" w:color="auto" w:fill="auto"/>
                </w:tcPr>
                <w:p w:rsidR="00A859F9" w:rsidRPr="00C47D9F" w:rsidRDefault="00A859F9" w:rsidP="005A24D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Дата платеж</w:t>
                  </w:r>
                  <w:r w:rsidR="005A24D9">
                    <w:rPr>
                      <w:sz w:val="20"/>
                    </w:rPr>
                    <w:t>а</w:t>
                  </w:r>
                </w:p>
              </w:tc>
              <w:tc>
                <w:tcPr>
                  <w:tcW w:w="1165" w:type="pct"/>
                  <w:shd w:val="clear" w:color="auto" w:fill="auto"/>
                </w:tcPr>
                <w:p w:rsidR="00A859F9" w:rsidRPr="00C47D9F" w:rsidRDefault="00A859F9" w:rsidP="005A24D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+ 1 день к Дате платеж</w:t>
                  </w:r>
                  <w:r w:rsidR="005A24D9">
                    <w:rPr>
                      <w:sz w:val="20"/>
                    </w:rPr>
                    <w:t xml:space="preserve">а </w:t>
                  </w:r>
                </w:p>
              </w:tc>
            </w:tr>
          </w:tbl>
          <w:p w:rsidR="00A859F9" w:rsidRDefault="00A859F9" w:rsidP="00A859F9">
            <w:pPr>
              <w:spacing w:before="120" w:after="120"/>
              <w:ind w:firstLine="709"/>
              <w:rPr>
                <w:noProof/>
              </w:rPr>
            </w:pPr>
            <w:r>
              <w:rPr>
                <w:noProof/>
              </w:rPr>
              <w:t>Для доходов в виде оплаты временной нетрудоспособности (код 2300) действует правило:</w:t>
            </w: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3063"/>
              <w:gridCol w:w="2845"/>
              <w:gridCol w:w="3437"/>
            </w:tblGrid>
            <w:tr w:rsidR="00A859F9" w:rsidRPr="0008655D" w:rsidTr="00A859F9">
              <w:tc>
                <w:tcPr>
                  <w:tcW w:w="1639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фактического получения дохода</w:t>
                  </w:r>
                </w:p>
              </w:tc>
              <w:tc>
                <w:tcPr>
                  <w:tcW w:w="1522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удержания налога</w:t>
                  </w:r>
                </w:p>
              </w:tc>
              <w:tc>
                <w:tcPr>
                  <w:tcW w:w="1839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Срок перечисления налога</w:t>
                  </w:r>
                </w:p>
              </w:tc>
            </w:tr>
            <w:tr w:rsidR="00A859F9" w:rsidRPr="00C47D9F" w:rsidTr="00A859F9">
              <w:tc>
                <w:tcPr>
                  <w:tcW w:w="1639" w:type="pct"/>
                  <w:shd w:val="clear" w:color="auto" w:fill="auto"/>
                </w:tcPr>
                <w:p w:rsidR="00A859F9" w:rsidRPr="00C47D9F" w:rsidRDefault="005A24D9" w:rsidP="00A859F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Дата платеж</w:t>
                  </w:r>
                  <w:r>
                    <w:rPr>
                      <w:sz w:val="20"/>
                    </w:rPr>
                    <w:t>а</w:t>
                  </w:r>
                </w:p>
              </w:tc>
              <w:tc>
                <w:tcPr>
                  <w:tcW w:w="1522" w:type="pct"/>
                  <w:shd w:val="clear" w:color="auto" w:fill="auto"/>
                </w:tcPr>
                <w:p w:rsidR="00A859F9" w:rsidRPr="00C47D9F" w:rsidRDefault="005A24D9" w:rsidP="00A859F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Дата платеж</w:t>
                  </w:r>
                  <w:r>
                    <w:rPr>
                      <w:sz w:val="20"/>
                    </w:rPr>
                    <w:t>а</w:t>
                  </w:r>
                </w:p>
              </w:tc>
              <w:tc>
                <w:tcPr>
                  <w:tcW w:w="1839" w:type="pct"/>
                  <w:shd w:val="clear" w:color="auto" w:fill="auto"/>
                </w:tcPr>
                <w:p w:rsidR="00A859F9" w:rsidRPr="00C47D9F" w:rsidRDefault="00A859F9" w:rsidP="00D530E7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 xml:space="preserve">Последнее число </w:t>
                  </w:r>
                  <w:r w:rsidR="00D530E7">
                    <w:rPr>
                      <w:sz w:val="20"/>
                    </w:rPr>
                    <w:t>месяца оплаты</w:t>
                  </w:r>
                </w:p>
              </w:tc>
            </w:tr>
          </w:tbl>
          <w:p w:rsidR="00A859F9" w:rsidRDefault="00A859F9" w:rsidP="00A859F9">
            <w:pPr>
              <w:spacing w:before="120" w:after="120"/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t>Для прочих доходов (не по трудовому договору, не оплата временной нетрудоспособности) действует правило:</w:t>
            </w: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3063"/>
              <w:gridCol w:w="2845"/>
              <w:gridCol w:w="3437"/>
            </w:tblGrid>
            <w:tr w:rsidR="00A859F9" w:rsidRPr="0008655D" w:rsidTr="00627DBA">
              <w:tc>
                <w:tcPr>
                  <w:tcW w:w="1639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фактического получения дохода</w:t>
                  </w:r>
                </w:p>
              </w:tc>
              <w:tc>
                <w:tcPr>
                  <w:tcW w:w="1522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Дата удержания налога</w:t>
                  </w:r>
                </w:p>
              </w:tc>
              <w:tc>
                <w:tcPr>
                  <w:tcW w:w="1839" w:type="pct"/>
                  <w:shd w:val="clear" w:color="auto" w:fill="F2F2F2" w:themeFill="background1" w:themeFillShade="F2"/>
                </w:tcPr>
                <w:p w:rsidR="00A859F9" w:rsidRPr="0008655D" w:rsidRDefault="00A859F9" w:rsidP="00A859F9">
                  <w:pPr>
                    <w:jc w:val="center"/>
                    <w:rPr>
                      <w:b/>
                      <w:sz w:val="20"/>
                    </w:rPr>
                  </w:pPr>
                  <w:r w:rsidRPr="0008655D">
                    <w:rPr>
                      <w:b/>
                      <w:sz w:val="20"/>
                    </w:rPr>
                    <w:t>Срок перечисления налога</w:t>
                  </w:r>
                </w:p>
              </w:tc>
            </w:tr>
            <w:tr w:rsidR="005A24D9" w:rsidRPr="00C47D9F" w:rsidTr="00627DBA">
              <w:tc>
                <w:tcPr>
                  <w:tcW w:w="1639" w:type="pct"/>
                  <w:shd w:val="clear" w:color="auto" w:fill="auto"/>
                </w:tcPr>
                <w:p w:rsidR="005A24D9" w:rsidRDefault="005A24D9" w:rsidP="005A24D9">
                  <w:r w:rsidRPr="00531C14">
                    <w:rPr>
                      <w:sz w:val="20"/>
                    </w:rPr>
                    <w:t>Дата платежа</w:t>
                  </w:r>
                </w:p>
              </w:tc>
              <w:tc>
                <w:tcPr>
                  <w:tcW w:w="1522" w:type="pct"/>
                  <w:shd w:val="clear" w:color="auto" w:fill="auto"/>
                </w:tcPr>
                <w:p w:rsidR="005A24D9" w:rsidRDefault="005A24D9" w:rsidP="005A24D9">
                  <w:r w:rsidRPr="00531C14">
                    <w:rPr>
                      <w:sz w:val="20"/>
                    </w:rPr>
                    <w:t>Дата платежа</w:t>
                  </w:r>
                </w:p>
              </w:tc>
              <w:tc>
                <w:tcPr>
                  <w:tcW w:w="1839" w:type="pct"/>
                  <w:shd w:val="clear" w:color="auto" w:fill="auto"/>
                </w:tcPr>
                <w:p w:rsidR="005A24D9" w:rsidRPr="00C47D9F" w:rsidRDefault="005A24D9" w:rsidP="005A24D9">
                  <w:pPr>
                    <w:rPr>
                      <w:sz w:val="20"/>
                    </w:rPr>
                  </w:pPr>
                  <w:r w:rsidRPr="00C47D9F">
                    <w:rPr>
                      <w:sz w:val="20"/>
                    </w:rPr>
                    <w:t>+ 1 день к Дате платеж</w:t>
                  </w:r>
                  <w:r>
                    <w:rPr>
                      <w:sz w:val="20"/>
                    </w:rPr>
                    <w:t>а</w:t>
                  </w:r>
                </w:p>
              </w:tc>
            </w:tr>
          </w:tbl>
          <w:p w:rsidR="00D530E7" w:rsidRPr="00A859F9" w:rsidRDefault="00D530E7" w:rsidP="00D530E7">
            <w:pPr>
              <w:spacing w:before="120" w:after="120"/>
              <w:ind w:firstLine="709"/>
              <w:rPr>
                <w:i/>
                <w:noProof/>
              </w:rPr>
            </w:pPr>
            <w:r>
              <w:rPr>
                <w:i/>
                <w:noProof/>
              </w:rPr>
              <w:t>Суммы доходов по</w:t>
            </w:r>
            <w:r w:rsidRPr="00A859F9">
              <w:rPr>
                <w:i/>
                <w:noProof/>
              </w:rPr>
              <w:t xml:space="preserve"> вид</w:t>
            </w:r>
            <w:r>
              <w:rPr>
                <w:i/>
                <w:noProof/>
              </w:rPr>
              <w:t>ам и налога с этих</w:t>
            </w:r>
            <w:r w:rsidRPr="00A859F9">
              <w:rPr>
                <w:i/>
                <w:noProof/>
              </w:rPr>
              <w:t xml:space="preserve"> доходов</w:t>
            </w:r>
          </w:p>
          <w:p w:rsid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>Так как в одной ведомости несколько доходов с разными кодами, то общая сумма удержанного налога распределена пропорционально облагаемым суммам каждого вида доходов.</w:t>
            </w:r>
            <w:r w:rsidRPr="000A4315">
              <w:rPr>
                <w:noProof/>
              </w:rPr>
              <w:t xml:space="preserve"> Рассмотрение </w:t>
            </w:r>
            <w:r>
              <w:rPr>
                <w:noProof/>
              </w:rPr>
              <w:t>кодов доходов при распределении налога осуществляется в порядке убывания номера кода ННО:</w:t>
            </w:r>
          </w:p>
          <w:p w:rsid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>Итого облагаемый доход = 6887,03</w:t>
            </w:r>
          </w:p>
          <w:p w:rsid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>Итого налог = 531</w:t>
            </w:r>
          </w:p>
          <w:p w:rsidR="000A4315" w:rsidRP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>Налог с доходов по коду 2</w:t>
            </w:r>
            <w:r w:rsidRPr="000A4315">
              <w:rPr>
                <w:noProof/>
              </w:rPr>
              <w:t>76</w:t>
            </w:r>
            <w:r>
              <w:rPr>
                <w:noProof/>
              </w:rPr>
              <w:t xml:space="preserve">0 = округл </w:t>
            </w:r>
            <w:r w:rsidRPr="000A4315">
              <w:rPr>
                <w:noProof/>
              </w:rPr>
              <w:t>[</w:t>
            </w:r>
            <w:r>
              <w:rPr>
                <w:noProof/>
              </w:rPr>
              <w:t>(</w:t>
            </w:r>
            <w:r w:rsidRPr="000A4315">
              <w:rPr>
                <w:noProof/>
              </w:rPr>
              <w:t>1000</w:t>
            </w:r>
            <w:r>
              <w:rPr>
                <w:noProof/>
              </w:rPr>
              <w:t>,00 * 531/6887,03);0</w:t>
            </w:r>
            <w:r w:rsidRPr="000A4315">
              <w:rPr>
                <w:noProof/>
              </w:rPr>
              <w:t xml:space="preserve">] = </w:t>
            </w:r>
            <w:r>
              <w:rPr>
                <w:noProof/>
              </w:rPr>
              <w:t>77</w:t>
            </w:r>
          </w:p>
          <w:p w:rsidR="000A4315" w:rsidRP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 xml:space="preserve">Налог с доходов по коду 2300 = округл </w:t>
            </w:r>
            <w:r w:rsidRPr="000A4315">
              <w:rPr>
                <w:noProof/>
              </w:rPr>
              <w:t>[</w:t>
            </w:r>
            <w:r>
              <w:rPr>
                <w:noProof/>
              </w:rPr>
              <w:t>(2153,70 * 531/6887,03);0</w:t>
            </w:r>
            <w:r w:rsidRPr="000A4315">
              <w:rPr>
                <w:noProof/>
              </w:rPr>
              <w:t xml:space="preserve">] = </w:t>
            </w:r>
            <w:r>
              <w:rPr>
                <w:noProof/>
              </w:rPr>
              <w:t>166</w:t>
            </w:r>
          </w:p>
          <w:p w:rsidR="000A4315" w:rsidRPr="000A4315" w:rsidRDefault="000A4315" w:rsidP="000A4315">
            <w:pPr>
              <w:ind w:firstLine="709"/>
              <w:rPr>
                <w:noProof/>
              </w:rPr>
            </w:pPr>
            <w:r>
              <w:rPr>
                <w:noProof/>
              </w:rPr>
              <w:t xml:space="preserve">Налог с доходов по коду 2000 = округл </w:t>
            </w:r>
            <w:r w:rsidRPr="000A4315">
              <w:rPr>
                <w:noProof/>
              </w:rPr>
              <w:t>[</w:t>
            </w:r>
            <w:r>
              <w:rPr>
                <w:noProof/>
              </w:rPr>
              <w:t>(3733,33 * 531/6887,03);0</w:t>
            </w:r>
            <w:r w:rsidRPr="000A4315">
              <w:rPr>
                <w:noProof/>
              </w:rPr>
              <w:t>] = 288</w:t>
            </w:r>
          </w:p>
          <w:p w:rsidR="000A4315" w:rsidRPr="000A4315" w:rsidRDefault="000A4315" w:rsidP="00605700">
            <w:pPr>
              <w:ind w:firstLine="709"/>
              <w:rPr>
                <w:noProof/>
              </w:rPr>
            </w:pPr>
            <w:r>
              <w:rPr>
                <w:noProof/>
              </w:rPr>
              <w:t xml:space="preserve">Если </w:t>
            </w:r>
            <w:r w:rsidR="00605700">
              <w:rPr>
                <w:noProof/>
              </w:rPr>
              <w:t xml:space="preserve">бы </w:t>
            </w:r>
            <w:r>
              <w:rPr>
                <w:noProof/>
              </w:rPr>
              <w:t xml:space="preserve">при расчете и списании налога возникла дельта, то она была бы отнесена на последнюю строку (2000). </w:t>
            </w:r>
          </w:p>
        </w:tc>
      </w:tr>
      <w:tr w:rsidR="006C384C" w:rsidTr="006C384C">
        <w:tc>
          <w:tcPr>
            <w:tcW w:w="9571" w:type="dxa"/>
          </w:tcPr>
          <w:p w:rsidR="006C384C" w:rsidRDefault="00CC08A0" w:rsidP="00CC08A0">
            <w:pPr>
              <w:spacing w:before="120" w:after="120"/>
              <w:ind w:firstLine="709"/>
            </w:pPr>
            <w:r>
              <w:t>Раздел 2:</w:t>
            </w:r>
          </w:p>
        </w:tc>
      </w:tr>
      <w:tr w:rsidR="006C384C" w:rsidTr="006C384C">
        <w:tc>
          <w:tcPr>
            <w:tcW w:w="9571" w:type="dxa"/>
          </w:tcPr>
          <w:p w:rsidR="006C384C" w:rsidRDefault="00340907" w:rsidP="00EB43E8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212CA9" wp14:editId="6430881B">
                  <wp:extent cx="5191125" cy="2676525"/>
                  <wp:effectExtent l="19050" t="1905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2676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64A" w:rsidRDefault="00B5264A" w:rsidP="007B5771">
      <w:pPr>
        <w:pStyle w:val="5"/>
        <w:spacing w:before="360" w:after="120"/>
        <w:ind w:firstLine="709"/>
      </w:pPr>
      <w:r>
        <w:t>Несколько удержаний НДФЛ в зависимости от видов доходов</w:t>
      </w:r>
    </w:p>
    <w:p w:rsidR="00C71C4D" w:rsidRDefault="00CB2242" w:rsidP="00B5264A">
      <w:pPr>
        <w:ind w:firstLine="708"/>
        <w:jc w:val="both"/>
      </w:pPr>
      <w:r>
        <w:t>Рассмотрим пример</w:t>
      </w:r>
      <w:r w:rsidR="00B5264A">
        <w:t xml:space="preserve"> заключительной ведомости, в которой начислены выплаты по трудовому договору, пособие по нетрудоспособности и </w:t>
      </w:r>
      <w:r w:rsidR="00F00E08">
        <w:t>удержан НДФЛ разными удержаниями</w:t>
      </w:r>
      <w:r w:rsidR="00B5264A">
        <w:t xml:space="preserve">. </w:t>
      </w:r>
      <w:r w:rsidR="00FE7ABF">
        <w:t>Информация</w:t>
      </w:r>
      <w:r w:rsidR="00340907">
        <w:t xml:space="preserve"> </w:t>
      </w:r>
      <w:r w:rsidR="00FE7ABF">
        <w:t>о выплате доходов занесена через спецификацию ведомости «</w:t>
      </w:r>
      <w:r w:rsidR="00FE7ABF">
        <w:rPr>
          <w:rFonts w:eastAsiaTheme="majorEastAsia"/>
        </w:rPr>
        <w:t>Платежные поручения на перечисление в бюджет»</w:t>
      </w:r>
      <w:r w:rsidR="00B5264A">
        <w:t xml:space="preserve">. </w:t>
      </w:r>
    </w:p>
    <w:p w:rsidR="00C71C4D" w:rsidRDefault="00C71C4D" w:rsidP="00B5264A">
      <w:pPr>
        <w:ind w:firstLine="708"/>
        <w:jc w:val="both"/>
      </w:pPr>
      <w:r>
        <w:t xml:space="preserve">Предварительно необходимо осуществить настройку удержания НДФЛ, осуществляемого обособленно от основного налога. Для этого в словаре ННО создается отдельная запись с типом «Налог» и кодом ИМНС, равным коду дохода, облагаемого обособленно: </w:t>
      </w:r>
    </w:p>
    <w:p w:rsidR="00C71C4D" w:rsidRDefault="00A53C68" w:rsidP="00444D4E">
      <w:pPr>
        <w:jc w:val="center"/>
      </w:pPr>
      <w:r>
        <w:rPr>
          <w:noProof/>
        </w:rPr>
        <w:drawing>
          <wp:inline distT="0" distB="0" distL="0" distR="0" wp14:anchorId="255BC0E6" wp14:editId="4E1FDAC9">
            <wp:extent cx="3713066" cy="1995068"/>
            <wp:effectExtent l="19050" t="19050" r="1905" b="571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4" t="7901" r="1528" b="12751"/>
                    <a:stretch/>
                  </pic:blipFill>
                  <pic:spPr bwMode="auto">
                    <a:xfrm>
                      <a:off x="0" y="0"/>
                      <a:ext cx="3716143" cy="1996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4A" w:rsidRDefault="00B5264A" w:rsidP="00444D4E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5264A" w:rsidTr="00627DBA">
        <w:tc>
          <w:tcPr>
            <w:tcW w:w="9571" w:type="dxa"/>
          </w:tcPr>
          <w:p w:rsidR="00B5264A" w:rsidRDefault="00B5264A" w:rsidP="00627DBA">
            <w:pPr>
              <w:spacing w:before="120" w:after="120"/>
              <w:ind w:firstLine="709"/>
            </w:pPr>
            <w:r>
              <w:t>Расчетный листок:</w:t>
            </w:r>
          </w:p>
          <w:p w:rsidR="00444D4E" w:rsidRDefault="00444D4E" w:rsidP="00627DBA">
            <w:pPr>
              <w:spacing w:before="120" w:after="120"/>
              <w:ind w:firstLine="709"/>
            </w:pPr>
            <w:r>
              <w:t>Сумма налога с пособия по нетрудоспособности рассчитана без учета стандартных вычетов, т.к. они уже предоставлены при расчете основного налога.</w:t>
            </w:r>
          </w:p>
        </w:tc>
      </w:tr>
      <w:tr w:rsidR="00444D4E" w:rsidTr="00627DBA">
        <w:tc>
          <w:tcPr>
            <w:tcW w:w="9571" w:type="dxa"/>
          </w:tcPr>
          <w:p w:rsidR="00444D4E" w:rsidRDefault="00444D4E" w:rsidP="00444D4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5D25FB2" wp14:editId="5B428BC3">
                  <wp:extent cx="5940425" cy="1440180"/>
                  <wp:effectExtent l="19050" t="19050" r="3175" b="762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40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4E" w:rsidTr="00627DBA">
        <w:tc>
          <w:tcPr>
            <w:tcW w:w="9571" w:type="dxa"/>
          </w:tcPr>
          <w:p w:rsidR="00444D4E" w:rsidRDefault="00444D4E" w:rsidP="00627DBA">
            <w:pPr>
              <w:spacing w:before="120" w:after="120"/>
              <w:ind w:firstLine="709"/>
            </w:pPr>
            <w:r>
              <w:t>Ведомость и документ на оплату:</w:t>
            </w:r>
          </w:p>
        </w:tc>
      </w:tr>
      <w:tr w:rsidR="00444D4E" w:rsidTr="00627DBA">
        <w:tc>
          <w:tcPr>
            <w:tcW w:w="9571" w:type="dxa"/>
          </w:tcPr>
          <w:p w:rsidR="00444D4E" w:rsidRDefault="007277EB" w:rsidP="00CF6390">
            <w:r>
              <w:rPr>
                <w:noProof/>
              </w:rPr>
              <w:lastRenderedPageBreak/>
              <w:pict>
                <v:rect id="_x0000_s1104" style="position:absolute;margin-left:216.7pt;margin-top:91.95pt;width:71.4pt;height:43.2pt;z-index:251726848;mso-position-horizontal-relative:text;mso-position-vertical-relative:text" filled="f" strokecolor="red" strokeweight="1pt"/>
              </w:pict>
            </w:r>
            <w:r w:rsidR="00444D4E">
              <w:rPr>
                <w:noProof/>
              </w:rPr>
              <w:drawing>
                <wp:inline distT="0" distB="0" distL="0" distR="0" wp14:anchorId="0544827A" wp14:editId="3F9AEFE2">
                  <wp:extent cx="5940425" cy="1755775"/>
                  <wp:effectExtent l="19050" t="19050" r="317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5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BF" w:rsidRDefault="00FE7ABF" w:rsidP="00FE7ABF">
            <w:pPr>
              <w:spacing w:before="120" w:after="120"/>
              <w:ind w:firstLine="709"/>
              <w:jc w:val="both"/>
            </w:pPr>
            <w:r>
              <w:t xml:space="preserve">Если внести одной строкой сведения о перечислении </w:t>
            </w:r>
            <w:r w:rsidRPr="00FE7ABF">
              <w:rPr>
                <w:i/>
              </w:rPr>
              <w:t>дохода</w:t>
            </w:r>
            <w:r>
              <w:t xml:space="preserve"> (без указания ННО), то реквизит будет применен ко всем доходам этой ведомости.</w:t>
            </w:r>
          </w:p>
        </w:tc>
      </w:tr>
      <w:tr w:rsidR="00444D4E" w:rsidTr="00627DBA">
        <w:tc>
          <w:tcPr>
            <w:tcW w:w="9571" w:type="dxa"/>
          </w:tcPr>
          <w:p w:rsidR="00444D4E" w:rsidRDefault="006132FD" w:rsidP="00627DBA">
            <w:pPr>
              <w:spacing w:before="120" w:after="120"/>
              <w:ind w:firstLine="709"/>
            </w:pPr>
            <w:r w:rsidRPr="006132FD">
              <w:t>Налоговая карточка:</w:t>
            </w:r>
          </w:p>
        </w:tc>
      </w:tr>
      <w:tr w:rsidR="00444D4E" w:rsidTr="00627DBA">
        <w:tc>
          <w:tcPr>
            <w:tcW w:w="9571" w:type="dxa"/>
          </w:tcPr>
          <w:p w:rsidR="00444D4E" w:rsidRDefault="00DB40A8" w:rsidP="00416F0E">
            <w:r>
              <w:rPr>
                <w:noProof/>
              </w:rPr>
              <w:drawing>
                <wp:inline distT="0" distB="0" distL="0" distR="0" wp14:anchorId="0034AE33" wp14:editId="313ADBBD">
                  <wp:extent cx="5940425" cy="1626870"/>
                  <wp:effectExtent l="19050" t="19050" r="317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26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4E" w:rsidTr="00627DBA">
        <w:tc>
          <w:tcPr>
            <w:tcW w:w="9571" w:type="dxa"/>
          </w:tcPr>
          <w:p w:rsidR="00444D4E" w:rsidRDefault="00DB40A8" w:rsidP="00DB40A8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BB450E7" wp14:editId="5EC36C95">
                  <wp:extent cx="5940425" cy="701040"/>
                  <wp:effectExtent l="19050" t="19050" r="3175" b="381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01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4E" w:rsidTr="00627DBA">
        <w:tc>
          <w:tcPr>
            <w:tcW w:w="9571" w:type="dxa"/>
          </w:tcPr>
          <w:p w:rsidR="00444D4E" w:rsidRDefault="00FE7ABF" w:rsidP="0003701B">
            <w:pPr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t xml:space="preserve">Так как </w:t>
            </w:r>
            <w:r w:rsidR="0003701B">
              <w:rPr>
                <w:noProof/>
              </w:rPr>
              <w:t>налог с пособия по нетрудоспособности рассчитан отдельно и имеет индивидуальную настройку, то суммы налога не распределялись по доходам дргих кодов, а списалисть только на доход кода 2300. Второе удержание налога не имеет обособленной настройки и его сумма распределилась между кодами доходов, не равными 2300.</w:t>
            </w:r>
          </w:p>
          <w:p w:rsidR="0003701B" w:rsidRDefault="0003701B" w:rsidP="0003701B">
            <w:pPr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t xml:space="preserve">Если таких, «обособленных» налогов будет несколько, то сначала будут разнесены суммы налогов по выделенным доходам, а затем начнется распределение налога, не отнесенного на конкретный вид дохода. </w:t>
            </w:r>
          </w:p>
          <w:p w:rsidR="0003701B" w:rsidRDefault="0003701B" w:rsidP="0003701B">
            <w:pPr>
              <w:ind w:firstLine="709"/>
              <w:jc w:val="both"/>
              <w:rPr>
                <w:noProof/>
              </w:rPr>
            </w:pPr>
            <w:r>
              <w:rPr>
                <w:noProof/>
              </w:rPr>
              <w:t>В случае, если доход отсутствует, а налог есть, отнести налог на конкретный доход нельзя. Будет сформирована отдельная строка с кодом ННО налога, даты для Раздела 2 будут определены по правилу для оплаты труда.</w:t>
            </w:r>
          </w:p>
        </w:tc>
      </w:tr>
      <w:tr w:rsidR="00DB40A8" w:rsidTr="00627DBA">
        <w:tc>
          <w:tcPr>
            <w:tcW w:w="9571" w:type="dxa"/>
          </w:tcPr>
          <w:p w:rsidR="00DB40A8" w:rsidRDefault="00323F37" w:rsidP="00CF6390">
            <w:pPr>
              <w:spacing w:before="120"/>
              <w:ind w:firstLine="709"/>
            </w:pPr>
            <w:r>
              <w:t>Раздел 2:</w:t>
            </w:r>
          </w:p>
        </w:tc>
      </w:tr>
      <w:tr w:rsidR="00DB40A8" w:rsidTr="00627DBA">
        <w:tc>
          <w:tcPr>
            <w:tcW w:w="9571" w:type="dxa"/>
          </w:tcPr>
          <w:p w:rsidR="00DB40A8" w:rsidRDefault="00323F37" w:rsidP="007B57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5233C" wp14:editId="01BFD05A">
                  <wp:extent cx="5210175" cy="2676525"/>
                  <wp:effectExtent l="19050" t="19050" r="952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2676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71" w:rsidRDefault="007B5771" w:rsidP="00A01D67">
      <w:pPr>
        <w:pStyle w:val="5"/>
        <w:spacing w:before="240" w:after="120"/>
        <w:ind w:firstLine="709"/>
      </w:pPr>
      <w:r>
        <w:lastRenderedPageBreak/>
        <w:t>Заработная плата за первую и вторую половины месяца</w:t>
      </w:r>
      <w:r w:rsidR="00141CED">
        <w:t xml:space="preserve"> с удержанием налога</w:t>
      </w:r>
    </w:p>
    <w:p w:rsidR="007B5771" w:rsidRDefault="007B5771" w:rsidP="007B5771">
      <w:pPr>
        <w:spacing w:after="120"/>
        <w:ind w:firstLine="709"/>
        <w:jc w:val="both"/>
      </w:pPr>
      <w:r>
        <w:t xml:space="preserve">На примере выплат первую и вторую половину месяца рассмотрим порядок формирования сведений в налоговой карточке. Отражение в Разделе 2 Расчета осуществляется по общим правилам. </w:t>
      </w:r>
    </w:p>
    <w:p w:rsidR="007B5771" w:rsidRPr="00A01D67" w:rsidRDefault="007B5771" w:rsidP="007B5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sz w:val="21"/>
          <w:szCs w:val="21"/>
        </w:rPr>
      </w:pPr>
      <w:r w:rsidRPr="00A01D67">
        <w:rPr>
          <w:sz w:val="21"/>
          <w:szCs w:val="21"/>
        </w:rPr>
        <w:t>Статья 226. Особенности исчисления налога налоговыми агентами. Порядок и сроки уплаты налога налоговыми агентами</w:t>
      </w:r>
    </w:p>
    <w:p w:rsidR="007B5771" w:rsidRPr="00A01D67" w:rsidRDefault="007B5771" w:rsidP="00A0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sz w:val="21"/>
          <w:szCs w:val="21"/>
        </w:rPr>
      </w:pPr>
      <w:r w:rsidRPr="00A01D67">
        <w:rPr>
          <w:sz w:val="21"/>
          <w:szCs w:val="21"/>
        </w:rPr>
        <w:t>…</w:t>
      </w:r>
      <w:r w:rsidR="00A01D67">
        <w:rPr>
          <w:sz w:val="21"/>
          <w:szCs w:val="21"/>
        </w:rPr>
        <w:t xml:space="preserve"> </w:t>
      </w:r>
      <w:r w:rsidRPr="00A01D67">
        <w:rPr>
          <w:sz w:val="21"/>
          <w:szCs w:val="21"/>
        </w:rPr>
        <w:t xml:space="preserve">3. </w:t>
      </w:r>
      <w:r w:rsidRPr="00A01D67">
        <w:rPr>
          <w:b/>
          <w:i/>
          <w:sz w:val="21"/>
          <w:szCs w:val="21"/>
        </w:rPr>
        <w:t>Исчисление</w:t>
      </w:r>
      <w:r w:rsidRPr="00A01D67">
        <w:rPr>
          <w:i/>
          <w:sz w:val="21"/>
          <w:szCs w:val="21"/>
        </w:rPr>
        <w:t xml:space="preserve"> сумм налога</w:t>
      </w:r>
      <w:r w:rsidRPr="00A01D67">
        <w:rPr>
          <w:sz w:val="21"/>
          <w:szCs w:val="21"/>
        </w:rPr>
        <w:t xml:space="preserve"> </w:t>
      </w:r>
      <w:r w:rsidRPr="00A01D67">
        <w:rPr>
          <w:i/>
          <w:sz w:val="21"/>
          <w:szCs w:val="21"/>
        </w:rPr>
        <w:t>производится</w:t>
      </w:r>
      <w:r w:rsidRPr="00A01D67">
        <w:rPr>
          <w:sz w:val="21"/>
          <w:szCs w:val="21"/>
        </w:rPr>
        <w:t xml:space="preserve"> налоговыми агентами </w:t>
      </w:r>
      <w:r w:rsidRPr="00A01D67">
        <w:rPr>
          <w:i/>
          <w:sz w:val="21"/>
          <w:szCs w:val="21"/>
        </w:rPr>
        <w:t xml:space="preserve">на дату фактического </w:t>
      </w:r>
      <w:r w:rsidRPr="00A01D67">
        <w:rPr>
          <w:b/>
          <w:i/>
          <w:sz w:val="21"/>
          <w:szCs w:val="21"/>
        </w:rPr>
        <w:t>получения</w:t>
      </w:r>
      <w:r w:rsidRPr="00A01D67">
        <w:rPr>
          <w:i/>
          <w:sz w:val="21"/>
          <w:szCs w:val="21"/>
        </w:rPr>
        <w:t xml:space="preserve"> дохода</w:t>
      </w:r>
      <w:r w:rsidRPr="00A01D67">
        <w:rPr>
          <w:sz w:val="21"/>
          <w:szCs w:val="21"/>
        </w:rPr>
        <w:t>, определяемую в соответствии со статьей 223 настоящего Кодекса, нарастающим итогом с начала налогового периода применительно ко всем доходам (за исключением доходов от долевого участия в организации), в отношении которых применяется налоговая ставка, установленная пунктом 1 статьи 224 настоящего Кодекса, начисленным налогоплательщику за данный период, с зачетом удержанной в предыдущие месяцы текущего налогового периода суммы налога.</w:t>
      </w:r>
    </w:p>
    <w:p w:rsidR="007B5771" w:rsidRPr="00A01D67" w:rsidRDefault="007B5771" w:rsidP="007B5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sz w:val="21"/>
          <w:szCs w:val="21"/>
        </w:rPr>
      </w:pPr>
      <w:r w:rsidRPr="00A01D67">
        <w:rPr>
          <w:sz w:val="21"/>
          <w:szCs w:val="21"/>
        </w:rPr>
        <w:t>Сумма налога применительно к доходам, в отношении которых применяются иные налоговые ставки, а также к доходам от долевого участия в организации исчисляется налоговым агентом отдельно по каждой сумме указанного дохода, начисленного налогоплательщику.</w:t>
      </w:r>
    </w:p>
    <w:p w:rsidR="007B5771" w:rsidRPr="00A01D67" w:rsidRDefault="007B5771" w:rsidP="007B5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sz w:val="21"/>
          <w:szCs w:val="21"/>
        </w:rPr>
      </w:pPr>
      <w:r w:rsidRPr="00A01D67">
        <w:rPr>
          <w:sz w:val="21"/>
          <w:szCs w:val="21"/>
        </w:rPr>
        <w:t>Исчисление суммы налога производится без учета доходов, полученных налогоплательщиком от других налоговых агентов, и удержанных другими налоговыми агентами сумм налога.</w:t>
      </w:r>
    </w:p>
    <w:p w:rsidR="007B5771" w:rsidRPr="00A01D67" w:rsidRDefault="007B5771" w:rsidP="007B57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sz w:val="21"/>
          <w:szCs w:val="21"/>
        </w:rPr>
      </w:pPr>
      <w:r w:rsidRPr="00A01D67">
        <w:rPr>
          <w:sz w:val="21"/>
          <w:szCs w:val="21"/>
        </w:rPr>
        <w:t xml:space="preserve">4. Налоговые агенты обязаны </w:t>
      </w:r>
      <w:r w:rsidRPr="00A01D67">
        <w:rPr>
          <w:b/>
          <w:i/>
          <w:sz w:val="21"/>
          <w:szCs w:val="21"/>
        </w:rPr>
        <w:t>удержать</w:t>
      </w:r>
      <w:r w:rsidRPr="00A01D67">
        <w:rPr>
          <w:sz w:val="21"/>
          <w:szCs w:val="21"/>
        </w:rPr>
        <w:t xml:space="preserve"> </w:t>
      </w:r>
      <w:r w:rsidRPr="00A01D67">
        <w:rPr>
          <w:i/>
          <w:sz w:val="21"/>
          <w:szCs w:val="21"/>
        </w:rPr>
        <w:t>начисленную сумму налога</w:t>
      </w:r>
      <w:r w:rsidRPr="00A01D67">
        <w:rPr>
          <w:sz w:val="21"/>
          <w:szCs w:val="21"/>
        </w:rPr>
        <w:t xml:space="preserve"> </w:t>
      </w:r>
      <w:r w:rsidRPr="00A01D67">
        <w:rPr>
          <w:i/>
          <w:sz w:val="21"/>
          <w:szCs w:val="21"/>
        </w:rPr>
        <w:t>непосредственно из доходов налогоплательщика</w:t>
      </w:r>
      <w:r w:rsidRPr="00A01D67">
        <w:rPr>
          <w:sz w:val="21"/>
          <w:szCs w:val="21"/>
        </w:rPr>
        <w:t xml:space="preserve"> </w:t>
      </w:r>
      <w:r w:rsidRPr="00A01D67">
        <w:rPr>
          <w:b/>
          <w:i/>
          <w:sz w:val="21"/>
          <w:szCs w:val="21"/>
        </w:rPr>
        <w:t>при их фактической выплате</w:t>
      </w:r>
      <w:r w:rsidRPr="00A01D67">
        <w:rPr>
          <w:sz w:val="21"/>
          <w:szCs w:val="21"/>
        </w:rPr>
        <w:t xml:space="preserve"> с учетом особенностей, установленных настоящим</w:t>
      </w:r>
      <w:r w:rsidR="00A01D67">
        <w:rPr>
          <w:sz w:val="21"/>
          <w:szCs w:val="21"/>
        </w:rPr>
        <w:t xml:space="preserve"> пунктом</w:t>
      </w:r>
      <w:r w:rsidRPr="00A01D67">
        <w:rPr>
          <w:sz w:val="21"/>
          <w:szCs w:val="21"/>
        </w:rPr>
        <w:t>….</w:t>
      </w:r>
    </w:p>
    <w:p w:rsidR="007B5771" w:rsidRDefault="007B5771" w:rsidP="007B5771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за первую половину месяца</w:t>
            </w:r>
            <w:r>
              <w:t>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7B5771">
            <w:r>
              <w:rPr>
                <w:noProof/>
              </w:rPr>
              <w:drawing>
                <wp:inline distT="0" distB="0" distL="0" distR="0" wp14:anchorId="0B7FB2E8" wp14:editId="3CFF3816">
                  <wp:extent cx="5940425" cy="1788795"/>
                  <wp:effectExtent l="19050" t="19050" r="3175" b="190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88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Ведомость на оплату за первую половину месяца и документ на оплату:</w:t>
            </w:r>
          </w:p>
        </w:tc>
      </w:tr>
      <w:tr w:rsidR="007B5771" w:rsidTr="00A44AE9">
        <w:tc>
          <w:tcPr>
            <w:tcW w:w="9571" w:type="dxa"/>
          </w:tcPr>
          <w:p w:rsidR="007B5771" w:rsidRDefault="00340907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EDDCCD9" wp14:editId="77493748">
                  <wp:extent cx="5940425" cy="2587625"/>
                  <wp:effectExtent l="0" t="0" r="317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за </w:t>
            </w:r>
            <w:r>
              <w:t>вторую</w:t>
            </w:r>
            <w:r w:rsidRPr="00651FA6">
              <w:t xml:space="preserve"> половину месяца</w:t>
            </w:r>
            <w:r>
              <w:t xml:space="preserve"> и расчет отпускных: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1B43D0D1" wp14:editId="13AEA032">
                  <wp:extent cx="5940425" cy="1919605"/>
                  <wp:effectExtent l="19050" t="19050" r="3175" b="444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919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Ведомость на окончательный расчет и документ на оплату:</w:t>
            </w:r>
          </w:p>
        </w:tc>
      </w:tr>
      <w:tr w:rsidR="007B5771" w:rsidTr="00A44AE9">
        <w:tc>
          <w:tcPr>
            <w:tcW w:w="9571" w:type="dxa"/>
          </w:tcPr>
          <w:p w:rsidR="007B5771" w:rsidRDefault="00972353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E245D1D" wp14:editId="6D2BC3EE">
                  <wp:extent cx="5940425" cy="2597785"/>
                  <wp:effectExtent l="0" t="0" r="317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Налоговая карточка: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020BBCF" wp14:editId="32D1DDED">
                  <wp:extent cx="5940425" cy="1642745"/>
                  <wp:effectExtent l="19050" t="19050" r="3175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42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83B8BF7" wp14:editId="5F75456A">
                  <wp:extent cx="5940425" cy="716280"/>
                  <wp:effectExtent l="19050" t="19050" r="3175" b="762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16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Раздел 2 будет сформирован в зависимости значения от параметра «Формировать раздел 2 по дате удержания налога», т.к. удержание налога и перечисление его в бюджет будут осуществлены в следующем отчетном периоде:</w:t>
            </w:r>
          </w:p>
          <w:p w:rsidR="007B5771" w:rsidRDefault="007B5771" w:rsidP="00A44AE9">
            <w:pPr>
              <w:spacing w:before="120" w:after="120"/>
              <w:ind w:firstLine="709"/>
            </w:pPr>
            <w:r>
              <w:t>«Формировать раздел 2 по дате удержания налога» = Нет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F4E6AD" wp14:editId="3E42354B">
                  <wp:extent cx="5210175" cy="2657475"/>
                  <wp:effectExtent l="19050" t="1905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2657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  <w:rPr>
                <w:noProof/>
              </w:rPr>
            </w:pPr>
            <w:r>
              <w:t>«Формировать раздел 2 по дате удержания налога» = Да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34BCD" wp14:editId="527FAADF">
                  <wp:extent cx="5257800" cy="1962150"/>
                  <wp:effectExtent l="19050" t="1905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1962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CED" w:rsidRDefault="00141CED" w:rsidP="00141CED">
      <w:pPr>
        <w:pStyle w:val="5"/>
        <w:spacing w:before="240" w:after="120"/>
        <w:ind w:firstLine="709"/>
      </w:pPr>
      <w:r>
        <w:t xml:space="preserve">Заработная плата за первую и вторую половины месяца </w:t>
      </w:r>
      <w:r w:rsidRPr="00844A47">
        <w:rPr>
          <w:b/>
        </w:rPr>
        <w:t>без</w:t>
      </w:r>
      <w:r>
        <w:t xml:space="preserve"> удержания налога</w:t>
      </w:r>
    </w:p>
    <w:p w:rsidR="00486D29" w:rsidRDefault="00141CED" w:rsidP="00141CED">
      <w:pPr>
        <w:spacing w:after="120"/>
        <w:ind w:firstLine="709"/>
        <w:jc w:val="both"/>
      </w:pPr>
      <w:r>
        <w:t xml:space="preserve">Если в организации не удерживается налог с заработной платы за первую половину месяца (такая позиция высказывалась в письме ФНС от 24 марта 2016 г. </w:t>
      </w:r>
      <w:r>
        <w:rPr>
          <w:lang w:val="en-US"/>
        </w:rPr>
        <w:t>N</w:t>
      </w:r>
      <w:r>
        <w:t xml:space="preserve"> БС-4-11/4999 «Об уплате налога»)</w:t>
      </w:r>
      <w:r w:rsidR="00442736">
        <w:t>, то н</w:t>
      </w:r>
      <w:r w:rsidR="009D12EE">
        <w:t>алог удерживается в окончательный расчет.</w:t>
      </w:r>
      <w:r w:rsidR="00442736">
        <w:t xml:space="preserve"> </w:t>
      </w:r>
    </w:p>
    <w:p w:rsidR="00486D29" w:rsidRDefault="00442736" w:rsidP="00141CED">
      <w:pPr>
        <w:spacing w:after="120"/>
        <w:ind w:firstLine="709"/>
        <w:jc w:val="both"/>
      </w:pPr>
      <w:r>
        <w:t>При этом заработная</w:t>
      </w:r>
      <w:r w:rsidR="00486D29">
        <w:t xml:space="preserve"> </w:t>
      </w:r>
      <w:r>
        <w:t xml:space="preserve">плата за </w:t>
      </w:r>
      <w:r w:rsidR="00486D29">
        <w:t xml:space="preserve">первую половину месяца может быть начислена двумя способами: отдельной выплатой («Аванс») или полным набором положенных выплат за период с 1 по 15 число месяца. В первом случае никаких особенностей не будет, поскольку специальная выплата не имеет настройки налоговой отчетности и в налоговой карточке не отразится. </w:t>
      </w:r>
    </w:p>
    <w:p w:rsidR="009D12EE" w:rsidRDefault="00486D29" w:rsidP="00141CED">
      <w:pPr>
        <w:spacing w:after="120"/>
        <w:ind w:firstLine="709"/>
        <w:jc w:val="both"/>
      </w:pPr>
      <w:r>
        <w:t>Во втором же случае по регистру налогового учета пройдет датой выплаты дохода реально выплаченный код дохода, при этом сумма налога, удержанная с этого дохода, равна нулю. Что само по себе не однозначно: облагаемый доход есть, а налога нет. В этом случае возникает необходимость «подменить» дату выплаты дохода на дату выплаты дохода при окончательном расчете. Поэтому необходимо</w:t>
      </w:r>
      <w:r w:rsidR="009D12EE">
        <w:t xml:space="preserve"> обязательно использовать спецификацию «Платежные поручения на перечисление в бюджет»</w:t>
      </w:r>
      <w:r w:rsidR="006A1052">
        <w:t>.</w:t>
      </w:r>
    </w:p>
    <w:p w:rsidR="00141CED" w:rsidRDefault="00141CED" w:rsidP="00141CED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41CED" w:rsidTr="00721203">
        <w:tc>
          <w:tcPr>
            <w:tcW w:w="9571" w:type="dxa"/>
          </w:tcPr>
          <w:p w:rsidR="00141CED" w:rsidRDefault="00141CED" w:rsidP="00721203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за первую половину месяца</w:t>
            </w:r>
            <w:r>
              <w:t>:</w:t>
            </w:r>
          </w:p>
        </w:tc>
      </w:tr>
      <w:tr w:rsidR="00141CED" w:rsidTr="00721203">
        <w:tc>
          <w:tcPr>
            <w:tcW w:w="9571" w:type="dxa"/>
          </w:tcPr>
          <w:p w:rsidR="00141CED" w:rsidRDefault="006A1052" w:rsidP="00721203">
            <w:r>
              <w:rPr>
                <w:noProof/>
              </w:rPr>
              <w:lastRenderedPageBreak/>
              <w:drawing>
                <wp:inline distT="0" distB="0" distL="0" distR="0" wp14:anchorId="504EE3E6" wp14:editId="40510AF5">
                  <wp:extent cx="5940425" cy="1355725"/>
                  <wp:effectExtent l="19050" t="19050" r="317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ED" w:rsidTr="00721203">
        <w:tc>
          <w:tcPr>
            <w:tcW w:w="9571" w:type="dxa"/>
          </w:tcPr>
          <w:p w:rsidR="00141CED" w:rsidRDefault="00141CED" w:rsidP="00721203">
            <w:pPr>
              <w:spacing w:before="120" w:after="120"/>
              <w:ind w:firstLine="709"/>
            </w:pPr>
            <w:r>
              <w:t>Ведомость на оплату за первую половину месяца и документ на оплату:</w:t>
            </w:r>
          </w:p>
        </w:tc>
      </w:tr>
      <w:tr w:rsidR="006A1052" w:rsidTr="00721203">
        <w:tc>
          <w:tcPr>
            <w:tcW w:w="9571" w:type="dxa"/>
          </w:tcPr>
          <w:p w:rsidR="006A1052" w:rsidRDefault="00CD5D4F" w:rsidP="006A1052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C3E689D" wp14:editId="143623F6">
                  <wp:extent cx="5940425" cy="1464310"/>
                  <wp:effectExtent l="19050" t="19050" r="3175" b="254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64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052" w:rsidTr="00721203">
        <w:tc>
          <w:tcPr>
            <w:tcW w:w="9571" w:type="dxa"/>
          </w:tcPr>
          <w:p w:rsidR="006A1052" w:rsidRDefault="006A1052" w:rsidP="00CD5D4F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за </w:t>
            </w:r>
            <w:r w:rsidR="00CD5D4F">
              <w:t>вторую</w:t>
            </w:r>
            <w:r w:rsidRPr="00651FA6">
              <w:t xml:space="preserve"> половину месяца</w:t>
            </w:r>
            <w:r>
              <w:t>:</w:t>
            </w:r>
          </w:p>
        </w:tc>
      </w:tr>
      <w:tr w:rsidR="006A1052" w:rsidTr="00721203">
        <w:tc>
          <w:tcPr>
            <w:tcW w:w="9571" w:type="dxa"/>
          </w:tcPr>
          <w:p w:rsidR="006A1052" w:rsidRDefault="00CD5D4F" w:rsidP="00CD5D4F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456D4DC" wp14:editId="4C6DEDC1">
                  <wp:extent cx="5940425" cy="1468120"/>
                  <wp:effectExtent l="19050" t="19050" r="317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68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052" w:rsidTr="00721203">
        <w:tc>
          <w:tcPr>
            <w:tcW w:w="9571" w:type="dxa"/>
          </w:tcPr>
          <w:p w:rsidR="006A1052" w:rsidRDefault="00CD5D4F" w:rsidP="00CD5D4F">
            <w:pPr>
              <w:spacing w:before="120" w:after="120"/>
              <w:ind w:firstLine="709"/>
            </w:pPr>
            <w:r>
              <w:t>Ведомость на оплату за вторую половину месяца и документ на оплату:</w:t>
            </w:r>
          </w:p>
        </w:tc>
      </w:tr>
      <w:tr w:rsidR="006A1052" w:rsidTr="00721203">
        <w:tc>
          <w:tcPr>
            <w:tcW w:w="9571" w:type="dxa"/>
          </w:tcPr>
          <w:p w:rsidR="006A1052" w:rsidRDefault="00CD5D4F" w:rsidP="00CD5D4F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8860127" wp14:editId="0EEE04E9">
                  <wp:extent cx="5940425" cy="1948180"/>
                  <wp:effectExtent l="19050" t="19050" r="3175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948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D4F" w:rsidTr="00721203">
        <w:tc>
          <w:tcPr>
            <w:tcW w:w="9571" w:type="dxa"/>
          </w:tcPr>
          <w:p w:rsidR="00CD5D4F" w:rsidRDefault="00CD5D4F" w:rsidP="00CD5D4F">
            <w:pPr>
              <w:spacing w:before="120" w:after="120"/>
              <w:ind w:firstLine="709"/>
              <w:rPr>
                <w:noProof/>
              </w:rPr>
            </w:pPr>
            <w:r>
              <w:t>Налоговая карточка:</w:t>
            </w:r>
          </w:p>
        </w:tc>
      </w:tr>
      <w:tr w:rsidR="00CD5D4F" w:rsidTr="00721203">
        <w:tc>
          <w:tcPr>
            <w:tcW w:w="9571" w:type="dxa"/>
          </w:tcPr>
          <w:p w:rsidR="00CD5D4F" w:rsidRDefault="00CD5D4F" w:rsidP="00CD5D4F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29FDD84" wp14:editId="70B8B5F3">
                  <wp:extent cx="5940425" cy="1105535"/>
                  <wp:effectExtent l="19050" t="19050" r="317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05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D4F" w:rsidTr="00721203">
        <w:tc>
          <w:tcPr>
            <w:tcW w:w="9571" w:type="dxa"/>
          </w:tcPr>
          <w:p w:rsidR="00CD5D4F" w:rsidRDefault="00CD5D4F" w:rsidP="00CD5D4F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6E721C43" wp14:editId="44B95986">
                  <wp:extent cx="5940425" cy="589915"/>
                  <wp:effectExtent l="19050" t="19050" r="3175" b="63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9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D4F" w:rsidTr="00721203">
        <w:tc>
          <w:tcPr>
            <w:tcW w:w="9571" w:type="dxa"/>
          </w:tcPr>
          <w:p w:rsidR="00CD5D4F" w:rsidRDefault="00CD5D4F" w:rsidP="00CD5D4F">
            <w:pPr>
              <w:spacing w:before="120" w:after="120"/>
              <w:ind w:firstLine="709"/>
            </w:pPr>
            <w:r>
              <w:t>В Разделе 2 эти суммы «свернутся» в одну строку:</w:t>
            </w:r>
          </w:p>
        </w:tc>
      </w:tr>
      <w:tr w:rsidR="00CD5D4F" w:rsidTr="00721203">
        <w:tc>
          <w:tcPr>
            <w:tcW w:w="9571" w:type="dxa"/>
          </w:tcPr>
          <w:p w:rsidR="00CD5D4F" w:rsidRDefault="008D0CE2" w:rsidP="008D0CE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CA8016B" wp14:editId="7DBD7DC0">
                  <wp:extent cx="5191125" cy="1238250"/>
                  <wp:effectExtent l="19050" t="19050" r="952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771" w:rsidRDefault="007B5771" w:rsidP="007B5771">
      <w:pPr>
        <w:pStyle w:val="5"/>
        <w:spacing w:before="120" w:after="120"/>
        <w:ind w:firstLine="709"/>
      </w:pPr>
      <w:r>
        <w:t>Обособленные подразделения</w:t>
      </w:r>
    </w:p>
    <w:p w:rsidR="007B5771" w:rsidRDefault="007B5771" w:rsidP="007B5771">
      <w:pPr>
        <w:ind w:firstLine="708"/>
        <w:jc w:val="both"/>
      </w:pPr>
      <w:r>
        <w:t xml:space="preserve">На примере выплат одному и тому же работнику, осуществлявшему деятельность в головной организации и ОП в одном отчетном периоде рассмотрим порядок формирования сведений в налоговой карточке. Расчетов будет сформировано два – по числу ОП Отражение сведений в разделах 1 и 2 Расчета осуществляется по общим правилам. </w:t>
      </w:r>
    </w:p>
    <w:p w:rsidR="007B5771" w:rsidRDefault="007B5771" w:rsidP="007B5771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</w:t>
            </w:r>
            <w:r>
              <w:t>в ОП: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6CB1E15" wp14:editId="394DC2C7">
                  <wp:extent cx="5940425" cy="1238885"/>
                  <wp:effectExtent l="19050" t="19050" r="3175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38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Ведомость по ОП и документ на оплату: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7361A24" wp14:editId="7195CCB6">
                  <wp:extent cx="5940425" cy="1400175"/>
                  <wp:effectExtent l="19050" t="19050" r="3175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0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771" w:rsidRDefault="007B5771" w:rsidP="00A44AE9">
            <w:pPr>
              <w:spacing w:before="120" w:after="120"/>
              <w:ind w:firstLine="709"/>
            </w:pPr>
            <w:r>
              <w:t>Если суммы по всей ведомости относятся к одному и тому же ОП, то при указании платежного документа ОП можно не указывать.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</w:pPr>
            <w:r>
              <w:t>Расчетный листок: расчеты по</w:t>
            </w:r>
            <w:r w:rsidRPr="00651FA6">
              <w:t xml:space="preserve"> оплат</w:t>
            </w:r>
            <w:r>
              <w:t>е труда</w:t>
            </w:r>
            <w:r w:rsidRPr="00651FA6">
              <w:t xml:space="preserve"> </w:t>
            </w:r>
            <w:r>
              <w:t>в головной организации: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ADB6937" wp14:editId="6E6029A3">
                  <wp:extent cx="5940425" cy="1228725"/>
                  <wp:effectExtent l="19050" t="19050" r="3175" b="952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28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  <w:rPr>
                <w:noProof/>
              </w:rPr>
            </w:pPr>
            <w:r>
              <w:lastRenderedPageBreak/>
              <w:t>Ведомость по головной организации и документ на оплату: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A3711" wp14:editId="408F73E6">
                  <wp:extent cx="5940425" cy="1409065"/>
                  <wp:effectExtent l="19050" t="19050" r="3175" b="63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09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  <w:rPr>
                <w:noProof/>
              </w:rPr>
            </w:pPr>
            <w:r>
              <w:rPr>
                <w:noProof/>
              </w:rPr>
              <w:t>Налоговая карточка: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E079C" wp14:editId="6456C955">
                  <wp:extent cx="5940425" cy="1207770"/>
                  <wp:effectExtent l="19050" t="19050" r="3175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69DAA" wp14:editId="118B7028">
                  <wp:extent cx="5940425" cy="577850"/>
                  <wp:effectExtent l="19050" t="19050" r="317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77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  <w:rPr>
                <w:noProof/>
              </w:rPr>
            </w:pPr>
            <w:r>
              <w:rPr>
                <w:noProof/>
              </w:rPr>
              <w:t>Расчет по головной организации: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A6980" wp14:editId="008E2B78">
                  <wp:extent cx="5343525" cy="4591050"/>
                  <wp:effectExtent l="19050" t="19050" r="952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59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D67" w:rsidRDefault="00A01D67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ind w:firstLine="709"/>
              <w:rPr>
                <w:noProof/>
              </w:rPr>
            </w:pPr>
            <w:r>
              <w:rPr>
                <w:noProof/>
              </w:rPr>
              <w:lastRenderedPageBreak/>
              <w:t>Расчет по ОП:</w:t>
            </w:r>
          </w:p>
        </w:tc>
      </w:tr>
      <w:tr w:rsidR="007B5771" w:rsidTr="00A44AE9">
        <w:tc>
          <w:tcPr>
            <w:tcW w:w="9571" w:type="dxa"/>
          </w:tcPr>
          <w:p w:rsidR="007B5771" w:rsidRDefault="007B5771" w:rsidP="00A44AE9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65782" wp14:editId="7EF809EA">
                  <wp:extent cx="5305425" cy="4543425"/>
                  <wp:effectExtent l="19050" t="19050" r="9525" b="952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4543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888" w:rsidRDefault="00856888" w:rsidP="007B5771">
      <w:pPr>
        <w:pStyle w:val="5"/>
        <w:spacing w:before="360" w:after="120"/>
        <w:ind w:firstLine="709"/>
      </w:pPr>
      <w:r>
        <w:t>Межрасчетные ведомости</w:t>
      </w:r>
    </w:p>
    <w:p w:rsidR="009B3691" w:rsidRPr="009B3691" w:rsidRDefault="009B3691" w:rsidP="009B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9B3691">
        <w:rPr>
          <w:b/>
          <w:color w:val="FF0000"/>
        </w:rPr>
        <w:t xml:space="preserve">НАСТОЯТЕЛЬНО РЕКОМЕНДУЕМ </w:t>
      </w:r>
      <w:r w:rsidRPr="009B3691">
        <w:rPr>
          <w:b/>
          <w:color w:val="FF0000"/>
          <w:highlight w:val="yellow"/>
        </w:rPr>
        <w:t>НЕ</w:t>
      </w:r>
      <w:r w:rsidRPr="009B3691">
        <w:rPr>
          <w:b/>
          <w:color w:val="FF0000"/>
        </w:rPr>
        <w:t xml:space="preserve"> ИСПОЛЬ</w:t>
      </w:r>
      <w:r w:rsidR="00CB2242">
        <w:rPr>
          <w:b/>
          <w:color w:val="FF0000"/>
        </w:rPr>
        <w:t xml:space="preserve">ЗОВАТЬ МЕЖРАСЧЕТНЫЕ ВЕДОМОСТИ! </w:t>
      </w:r>
      <w:r w:rsidRPr="009B3691">
        <w:rPr>
          <w:b/>
          <w:color w:val="FF0000"/>
        </w:rPr>
        <w:t>ВСЕ НАЧИСЛЕНИЯ ОСУЩЕСТВЛЯТЬ В ОБЫ</w:t>
      </w:r>
      <w:r>
        <w:rPr>
          <w:b/>
          <w:color w:val="FF0000"/>
        </w:rPr>
        <w:t>ЧНОЙ (ЗАКЛЮЧИТЕЛЬНОЙ) ВЕДОМОСТИ</w:t>
      </w:r>
    </w:p>
    <w:p w:rsidR="00856888" w:rsidRDefault="00856888" w:rsidP="009B3691">
      <w:pPr>
        <w:spacing w:before="120"/>
        <w:ind w:firstLine="709"/>
        <w:jc w:val="both"/>
      </w:pPr>
      <w:r>
        <w:t xml:space="preserve">На примере двух межрасчетных ведомостей и заключительной к ним ведомости рассмотрим порядок формирования сведений в налоговой карточке. Отражение в Разделе 2 Расчета осуществляется по общим правилам. </w:t>
      </w:r>
    </w:p>
    <w:p w:rsidR="00471EBE" w:rsidRDefault="00856888" w:rsidP="00856888">
      <w:pPr>
        <w:ind w:firstLine="708"/>
        <w:jc w:val="both"/>
      </w:pPr>
      <w:r w:rsidRPr="00856888">
        <w:rPr>
          <w:color w:val="FF0000"/>
        </w:rPr>
        <w:t>Ограничени</w:t>
      </w:r>
      <w:r w:rsidR="00471EBE">
        <w:rPr>
          <w:color w:val="FF0000"/>
        </w:rPr>
        <w:t>я</w:t>
      </w:r>
      <w:r w:rsidRPr="00856888">
        <w:rPr>
          <w:color w:val="FF0000"/>
        </w:rPr>
        <w:t xml:space="preserve"> Системы:</w:t>
      </w:r>
      <w:r>
        <w:t xml:space="preserve"> </w:t>
      </w:r>
    </w:p>
    <w:p w:rsidR="00856888" w:rsidRDefault="00856888" w:rsidP="00BD72C5">
      <w:pPr>
        <w:pStyle w:val="af1"/>
        <w:numPr>
          <w:ilvl w:val="0"/>
          <w:numId w:val="21"/>
        </w:numPr>
        <w:shd w:val="clear" w:color="auto" w:fill="F2DBDB" w:themeFill="accent2" w:themeFillTint="33"/>
        <w:jc w:val="both"/>
      </w:pPr>
      <w:r w:rsidRPr="00A52C11">
        <w:rPr>
          <w:i/>
        </w:rPr>
        <w:t>одной</w:t>
      </w:r>
      <w:r>
        <w:t xml:space="preserve"> межрасчетной ведомостью не мо</w:t>
      </w:r>
      <w:r w:rsidR="007A2F34">
        <w:t>же</w:t>
      </w:r>
      <w:r>
        <w:t>т быть закрыт</w:t>
      </w:r>
      <w:r w:rsidR="007A2F34">
        <w:t>а</w:t>
      </w:r>
      <w:r>
        <w:t xml:space="preserve"> </w:t>
      </w:r>
      <w:r w:rsidR="007A2F34" w:rsidRPr="00A52C11">
        <w:rPr>
          <w:i/>
        </w:rPr>
        <w:t>одна и та же</w:t>
      </w:r>
      <w:r w:rsidR="007A2F34">
        <w:t xml:space="preserve"> </w:t>
      </w:r>
      <w:r>
        <w:t>выплат</w:t>
      </w:r>
      <w:r w:rsidR="007A2F34">
        <w:t>а</w:t>
      </w:r>
      <w:r>
        <w:t xml:space="preserve"> (например, «Банк»), рассчитанн</w:t>
      </w:r>
      <w:r w:rsidR="007A2F34">
        <w:t>ая</w:t>
      </w:r>
      <w:r>
        <w:t xml:space="preserve"> от выплат, имеющих </w:t>
      </w:r>
      <w:r w:rsidRPr="00A52C11">
        <w:rPr>
          <w:i/>
        </w:rPr>
        <w:t>разную ННО</w:t>
      </w:r>
      <w:r>
        <w:t xml:space="preserve"> (оплата труда и отпуск, например), выплачиваемые </w:t>
      </w:r>
      <w:r w:rsidRPr="00A52C11">
        <w:rPr>
          <w:i/>
        </w:rPr>
        <w:t>одному работнику</w:t>
      </w:r>
      <w:r>
        <w:t>.</w:t>
      </w:r>
    </w:p>
    <w:p w:rsidR="00471EBE" w:rsidRDefault="00471EBE" w:rsidP="00471EBE">
      <w:pPr>
        <w:jc w:val="both"/>
      </w:pPr>
    </w:p>
    <w:p w:rsidR="007A2F34" w:rsidRDefault="007A2F34" w:rsidP="00856888">
      <w:pPr>
        <w:ind w:firstLine="708"/>
        <w:jc w:val="both"/>
      </w:pPr>
      <w:r>
        <w:t>Рассмотрим п</w:t>
      </w:r>
      <w:r w:rsidR="00856888">
        <w:t xml:space="preserve">ример: </w:t>
      </w:r>
    </w:p>
    <w:p w:rsidR="007A2F34" w:rsidRDefault="00856888" w:rsidP="007A2F34">
      <w:pPr>
        <w:jc w:val="both"/>
      </w:pPr>
      <w:r>
        <w:t>межрасчетной ведомостью (1) закрыто удержание «Банк»</w:t>
      </w:r>
      <w:r w:rsidR="007A2F34">
        <w:t>, рассчитанное как разница между суммой отпускных выплат и НДФЛ;</w:t>
      </w:r>
    </w:p>
    <w:p w:rsidR="007A2F34" w:rsidRDefault="007A2F34" w:rsidP="007A2F34">
      <w:pPr>
        <w:jc w:val="both"/>
      </w:pPr>
      <w:r>
        <w:t>межрасчетной ведомостью (2) закрыто удержание «Банк», рассчитанное как разница между суммой прочих выплат и НДФЛ;</w:t>
      </w:r>
    </w:p>
    <w:p w:rsidR="007A2F34" w:rsidRDefault="007A2F34" w:rsidP="007A2F34">
      <w:pPr>
        <w:jc w:val="both"/>
      </w:pPr>
      <w:r>
        <w:t xml:space="preserve">заключительной ведомостью закрыты выплаты, осуществленные по межрасчетным ведомостям </w:t>
      </w:r>
      <w:r w:rsidR="00F835D1">
        <w:t>и выплаты по трудовому договору;</w:t>
      </w:r>
    </w:p>
    <w:p w:rsidR="00F835D1" w:rsidRDefault="00F835D1" w:rsidP="007A2F34">
      <w:pPr>
        <w:jc w:val="both"/>
      </w:pPr>
      <w:r>
        <w:t>дополнительно рассмотрим ситуацию, когда работник уволен в течение месяца.</w:t>
      </w:r>
    </w:p>
    <w:p w:rsidR="001B58C9" w:rsidRDefault="0060638E" w:rsidP="0026195A">
      <w:pPr>
        <w:spacing w:before="120"/>
        <w:ind w:firstLine="709"/>
        <w:jc w:val="both"/>
      </w:pPr>
      <w:r>
        <w:t xml:space="preserve">Осуществим предварительную настройку: </w:t>
      </w:r>
    </w:p>
    <w:p w:rsidR="001B58C9" w:rsidRDefault="001B58C9" w:rsidP="001B58C9">
      <w:pPr>
        <w:pStyle w:val="af1"/>
        <w:numPr>
          <w:ilvl w:val="0"/>
          <w:numId w:val="20"/>
        </w:numPr>
        <w:spacing w:before="120"/>
        <w:jc w:val="both"/>
      </w:pPr>
      <w:r>
        <w:t>в словаре ВУ для удержания (расчетный метод «Сбербанк») выставим новый признак «Учет в налоговой карточке»:</w:t>
      </w:r>
    </w:p>
    <w:p w:rsidR="001B58C9" w:rsidRDefault="001B58C9" w:rsidP="001B58C9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2A92DAC1" wp14:editId="196CFEE0">
            <wp:extent cx="2098800" cy="17784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5A" w:rsidRDefault="0060638E" w:rsidP="001B58C9">
      <w:pPr>
        <w:pStyle w:val="af1"/>
        <w:numPr>
          <w:ilvl w:val="0"/>
          <w:numId w:val="19"/>
        </w:numPr>
        <w:spacing w:before="120"/>
        <w:jc w:val="both"/>
      </w:pPr>
      <w:r>
        <w:t xml:space="preserve">в </w:t>
      </w:r>
      <w:r w:rsidR="0026195A">
        <w:t>словаре ННО добавим запись для удержания «Банк»:</w:t>
      </w:r>
    </w:p>
    <w:p w:rsidR="0026195A" w:rsidRDefault="0026195A" w:rsidP="0026195A">
      <w:pPr>
        <w:spacing w:before="120" w:after="120"/>
        <w:jc w:val="center"/>
      </w:pPr>
      <w:r>
        <w:rPr>
          <w:noProof/>
        </w:rPr>
        <w:drawing>
          <wp:inline distT="0" distB="0" distL="0" distR="0" wp14:anchorId="62EDC4D5" wp14:editId="12BD2239">
            <wp:extent cx="3457661" cy="1859915"/>
            <wp:effectExtent l="19050" t="19050" r="9525" b="698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780" t="8131" r="1438" b="12581"/>
                    <a:stretch/>
                  </pic:blipFill>
                  <pic:spPr bwMode="auto">
                    <a:xfrm>
                      <a:off x="0" y="0"/>
                      <a:ext cx="3459784" cy="18610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E5A" w:rsidRDefault="0026195A" w:rsidP="0026195A">
      <w:pPr>
        <w:ind w:firstLine="708"/>
      </w:pPr>
      <w:r>
        <w:t xml:space="preserve">Реквизиты этой записи могут быть произвольными. Налоговая база – любая из трех: 13%, 30%, 35%. Обязательно должен быть выставлен атрибут «Зачет выплаченного </w:t>
      </w:r>
      <w:r w:rsidR="00FF76B9">
        <w:t>дохода</w:t>
      </w:r>
      <w:r>
        <w:t>».</w:t>
      </w:r>
    </w:p>
    <w:p w:rsidR="0026195A" w:rsidRDefault="0026195A" w:rsidP="0026195A">
      <w:pPr>
        <w:spacing w:after="120"/>
        <w:ind w:firstLine="709"/>
      </w:pPr>
      <w:r>
        <w:t>Добавленную запись ННО укажем в словаре ВУ для удержания «Банк»:</w:t>
      </w:r>
    </w:p>
    <w:p w:rsidR="0026195A" w:rsidRDefault="0026195A" w:rsidP="0026195A">
      <w:r>
        <w:rPr>
          <w:noProof/>
        </w:rPr>
        <w:drawing>
          <wp:inline distT="0" distB="0" distL="0" distR="0" wp14:anchorId="722ABE82" wp14:editId="45F9AD23">
            <wp:extent cx="5940425" cy="1355090"/>
            <wp:effectExtent l="19050" t="19050" r="317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5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6E5A" w:rsidRDefault="00CE30DF" w:rsidP="00D772C7">
      <w:pPr>
        <w:spacing w:before="120" w:after="120"/>
        <w:ind w:firstLine="709"/>
        <w:jc w:val="both"/>
      </w:pPr>
      <w:r w:rsidRPr="00D772C7">
        <w:rPr>
          <w:i/>
        </w:rPr>
        <w:t>Почему указана дата начала действия – 2015г:</w:t>
      </w:r>
      <w:r>
        <w:t xml:space="preserve"> </w:t>
      </w:r>
      <w:r w:rsidR="00627DBA">
        <w:t xml:space="preserve">если </w:t>
      </w:r>
      <w:r>
        <w:t xml:space="preserve">при формировании Расчета за 1 квартал 2016г </w:t>
      </w:r>
      <w:r w:rsidR="00D772C7">
        <w:t xml:space="preserve">налоговый агент </w:t>
      </w:r>
      <w:r w:rsidR="00627DBA">
        <w:rPr>
          <w:i/>
        </w:rPr>
        <w:t>захочет</w:t>
      </w:r>
      <w:r>
        <w:t xml:space="preserve"> отразить операции в Разделе 2, по которым выплачивались суммы дохода за 2015г</w:t>
      </w:r>
      <w:r w:rsidR="00D772C7">
        <w:t>. Например, заработная плата за декабрь 2015г., выплаченная в январе 2016г.</w:t>
      </w:r>
      <w:r w:rsidR="00721203">
        <w:t xml:space="preserve"> </w:t>
      </w:r>
    </w:p>
    <w:p w:rsidR="00BF4756" w:rsidRDefault="00BF4756" w:rsidP="00BF4756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F4756" w:rsidTr="00627DBA">
        <w:tc>
          <w:tcPr>
            <w:tcW w:w="9571" w:type="dxa"/>
          </w:tcPr>
          <w:p w:rsidR="00BF4756" w:rsidRDefault="00BF4756" w:rsidP="00BF4756">
            <w:pPr>
              <w:spacing w:before="120" w:after="120"/>
              <w:ind w:firstLine="709"/>
            </w:pPr>
            <w:r>
              <w:t>Расчетный листок</w:t>
            </w:r>
            <w:r w:rsidR="00BF4377">
              <w:t>. Межрасчет 1</w:t>
            </w:r>
            <w:r>
              <w:t>:</w:t>
            </w:r>
          </w:p>
        </w:tc>
      </w:tr>
      <w:tr w:rsidR="00416F0E" w:rsidTr="00627DBA">
        <w:tc>
          <w:tcPr>
            <w:tcW w:w="9571" w:type="dxa"/>
          </w:tcPr>
          <w:p w:rsidR="00416F0E" w:rsidRDefault="00416F0E" w:rsidP="00416F0E">
            <w:r>
              <w:rPr>
                <w:noProof/>
              </w:rPr>
              <w:drawing>
                <wp:inline distT="0" distB="0" distL="0" distR="0" wp14:anchorId="1E8DCC2E" wp14:editId="40DEB696">
                  <wp:extent cx="5940425" cy="1167130"/>
                  <wp:effectExtent l="19050" t="19050" r="3175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167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56" w:rsidTr="00627DBA">
        <w:tc>
          <w:tcPr>
            <w:tcW w:w="9571" w:type="dxa"/>
          </w:tcPr>
          <w:p w:rsidR="001F68AC" w:rsidRDefault="001F68AC" w:rsidP="001F68AC">
            <w:pPr>
              <w:spacing w:before="120" w:after="120"/>
              <w:ind w:firstLine="709"/>
            </w:pPr>
            <w:r>
              <w:t>Параметры начисления для удержания:</w:t>
            </w:r>
          </w:p>
          <w:p w:rsidR="001F68AC" w:rsidRDefault="007277EB" w:rsidP="001F68AC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pict>
                <v:rect id="_x0000_s1105" style="position:absolute;left:0;text-align:left;margin-left:131.6pt;margin-top:68.9pt;width:202.85pt;height:71.5pt;z-index:251727872" filled="f" strokecolor="red" strokeweight="1pt"/>
              </w:pict>
            </w:r>
            <w:r w:rsidR="003210C0">
              <w:rPr>
                <w:noProof/>
              </w:rPr>
              <w:drawing>
                <wp:inline distT="0" distB="0" distL="0" distR="0" wp14:anchorId="65E96633" wp14:editId="5464D846">
                  <wp:extent cx="2840400" cy="214920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21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373" w:rsidRDefault="001F68AC" w:rsidP="00B32373">
            <w:pPr>
              <w:spacing w:before="120"/>
              <w:ind w:firstLine="709"/>
              <w:contextualSpacing/>
              <w:jc w:val="both"/>
            </w:pPr>
            <w:r>
              <w:t>В параметре «Код НДФЛ» сохранен код ННО выплаты, от которой рассчитано удержание</w:t>
            </w:r>
            <w:r w:rsidR="003210C0">
              <w:t xml:space="preserve"> и код ННО Налога в параметре «Код налога».</w:t>
            </w:r>
            <w:r>
              <w:t xml:space="preserve"> </w:t>
            </w:r>
          </w:p>
          <w:p w:rsidR="001F68AC" w:rsidRPr="00B32373" w:rsidRDefault="001F68AC" w:rsidP="003210C0">
            <w:pPr>
              <w:spacing w:before="120"/>
              <w:ind w:firstLine="709"/>
              <w:contextualSpacing/>
              <w:jc w:val="both"/>
            </w:pPr>
            <w:r>
              <w:t>В параметре «Доход НДФЛ» сохранена сумма</w:t>
            </w:r>
            <w:r w:rsidR="00B32373">
              <w:t xml:space="preserve"> до налогообложения выплаты, от которой рассчитано удержание.</w:t>
            </w:r>
            <w:r w:rsidR="003210C0">
              <w:t xml:space="preserve"> В параметре «Сумма налога» сохранена сумма до налогообложения выплаты, от которой рассчитано удержание.</w:t>
            </w:r>
          </w:p>
        </w:tc>
      </w:tr>
      <w:tr w:rsidR="00BF4756" w:rsidTr="00627DBA">
        <w:tc>
          <w:tcPr>
            <w:tcW w:w="9571" w:type="dxa"/>
          </w:tcPr>
          <w:p w:rsidR="00BF4756" w:rsidRDefault="00BF4756" w:rsidP="00BF4756">
            <w:pPr>
              <w:spacing w:before="120" w:after="120"/>
              <w:ind w:firstLine="709"/>
            </w:pPr>
            <w:r>
              <w:lastRenderedPageBreak/>
              <w:t>Межрасчетная ведомость (1) и документ на оплату:</w:t>
            </w:r>
          </w:p>
        </w:tc>
      </w:tr>
      <w:tr w:rsidR="00BF4756" w:rsidTr="00627DBA">
        <w:tc>
          <w:tcPr>
            <w:tcW w:w="9571" w:type="dxa"/>
          </w:tcPr>
          <w:p w:rsidR="00BF4756" w:rsidRDefault="0057506E" w:rsidP="00BF4756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AE70EC7" wp14:editId="71B21BC4">
                  <wp:extent cx="5940425" cy="2677160"/>
                  <wp:effectExtent l="19050" t="19050" r="317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77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56" w:rsidTr="00627DBA">
        <w:tc>
          <w:tcPr>
            <w:tcW w:w="9571" w:type="dxa"/>
          </w:tcPr>
          <w:p w:rsidR="00BF4756" w:rsidRDefault="00BF4377" w:rsidP="00BF4756">
            <w:pPr>
              <w:spacing w:before="120" w:after="120"/>
              <w:ind w:firstLine="709"/>
            </w:pPr>
            <w:r>
              <w:t>Межрасчет 2:</w:t>
            </w:r>
          </w:p>
        </w:tc>
      </w:tr>
      <w:tr w:rsidR="00416F0E" w:rsidTr="00627DBA">
        <w:tc>
          <w:tcPr>
            <w:tcW w:w="9571" w:type="dxa"/>
          </w:tcPr>
          <w:p w:rsidR="00416F0E" w:rsidRDefault="00416F0E" w:rsidP="00416F0E">
            <w:r>
              <w:rPr>
                <w:noProof/>
              </w:rPr>
              <w:drawing>
                <wp:inline distT="0" distB="0" distL="0" distR="0" wp14:anchorId="429710D9" wp14:editId="386E3C91">
                  <wp:extent cx="5940425" cy="1423035"/>
                  <wp:effectExtent l="19050" t="19050" r="3175" b="571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423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56" w:rsidTr="00627DBA">
        <w:tc>
          <w:tcPr>
            <w:tcW w:w="9571" w:type="dxa"/>
          </w:tcPr>
          <w:p w:rsidR="00B32373" w:rsidRDefault="00B32373" w:rsidP="00B32373">
            <w:pPr>
              <w:spacing w:before="120" w:after="120"/>
              <w:ind w:firstLine="709"/>
            </w:pPr>
            <w:r>
              <w:t>Параметры начисления для удержания:</w:t>
            </w:r>
          </w:p>
          <w:p w:rsidR="00B32373" w:rsidRDefault="007277EB" w:rsidP="00B32373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pict>
                <v:rect id="_x0000_s1107" style="position:absolute;left:0;text-align:left;margin-left:131.6pt;margin-top:68.9pt;width:202.85pt;height:72.15pt;z-index:251729920;mso-position-horizontal-relative:text;mso-position-vertical-relative:text" filled="f" strokecolor="red" strokeweight="1pt"/>
              </w:pict>
            </w:r>
            <w:r w:rsidR="00F23AD8">
              <w:rPr>
                <w:noProof/>
              </w:rPr>
              <w:drawing>
                <wp:inline distT="0" distB="0" distL="0" distR="0" wp14:anchorId="7CBB92CE" wp14:editId="33E61903">
                  <wp:extent cx="2840400" cy="21492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21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AD8" w:rsidRDefault="00F23AD8" w:rsidP="00F23AD8">
            <w:pPr>
              <w:spacing w:before="120"/>
              <w:ind w:firstLine="709"/>
              <w:contextualSpacing/>
              <w:jc w:val="both"/>
            </w:pPr>
            <w:r>
              <w:t xml:space="preserve">В параметре «Код НДФЛ» сохранен код ННО выплаты, от которой рассчитано удержание и код ННО Налога в параметре «Код налога». </w:t>
            </w:r>
          </w:p>
          <w:p w:rsidR="00B32373" w:rsidRDefault="00F23AD8" w:rsidP="00F23AD8">
            <w:pPr>
              <w:spacing w:before="120"/>
              <w:ind w:firstLine="709"/>
              <w:contextualSpacing/>
              <w:jc w:val="both"/>
            </w:pPr>
            <w:r>
              <w:t>В параметре «Доход НДФЛ» сохранена сумма до налогообложения выплаты, от которой рассчитано удержание. В параметре «Сумма налога» сохранена сумма до налогообложения выплаты, от которой рассчитано удержание.</w:t>
            </w:r>
          </w:p>
        </w:tc>
      </w:tr>
      <w:tr w:rsidR="00BF4756" w:rsidTr="00627DBA">
        <w:tc>
          <w:tcPr>
            <w:tcW w:w="9571" w:type="dxa"/>
          </w:tcPr>
          <w:p w:rsidR="00BF4756" w:rsidRDefault="00B32373" w:rsidP="00B32373">
            <w:pPr>
              <w:spacing w:before="120" w:after="120"/>
              <w:ind w:firstLine="709"/>
            </w:pPr>
            <w:r>
              <w:lastRenderedPageBreak/>
              <w:t>Межрасчетная ведомость (2) и документ на оплату:</w:t>
            </w:r>
          </w:p>
        </w:tc>
      </w:tr>
      <w:tr w:rsidR="00BF4756" w:rsidTr="00627DBA">
        <w:tc>
          <w:tcPr>
            <w:tcW w:w="9571" w:type="dxa"/>
          </w:tcPr>
          <w:p w:rsidR="00BF4756" w:rsidRDefault="0093541D" w:rsidP="007B5771">
            <w:r>
              <w:rPr>
                <w:noProof/>
              </w:rPr>
              <w:drawing>
                <wp:inline distT="0" distB="0" distL="0" distR="0" wp14:anchorId="75179E7E" wp14:editId="051AB50C">
                  <wp:extent cx="5940425" cy="2712720"/>
                  <wp:effectExtent l="19050" t="1905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12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56" w:rsidTr="00627DBA">
        <w:tc>
          <w:tcPr>
            <w:tcW w:w="9571" w:type="dxa"/>
          </w:tcPr>
          <w:p w:rsidR="00BF4756" w:rsidRDefault="005E4F4D" w:rsidP="005E4F4D">
            <w:pPr>
              <w:spacing w:before="120" w:after="120"/>
              <w:ind w:firstLine="709"/>
            </w:pPr>
            <w:r>
              <w:t>Сотрудник уволен:</w:t>
            </w:r>
          </w:p>
        </w:tc>
      </w:tr>
      <w:tr w:rsidR="00BF4756" w:rsidTr="00627DBA">
        <w:tc>
          <w:tcPr>
            <w:tcW w:w="9571" w:type="dxa"/>
          </w:tcPr>
          <w:p w:rsidR="00BF4756" w:rsidRDefault="005E4F4D" w:rsidP="007B57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41C852" wp14:editId="02D38E0E">
                  <wp:extent cx="3783600" cy="2080800"/>
                  <wp:effectExtent l="19050" t="19050" r="762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00" cy="208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56" w:rsidTr="00627DBA">
        <w:tc>
          <w:tcPr>
            <w:tcW w:w="9571" w:type="dxa"/>
          </w:tcPr>
          <w:p w:rsidR="00BF4756" w:rsidRDefault="005E4F4D" w:rsidP="00BF4756">
            <w:pPr>
              <w:spacing w:before="120" w:after="120"/>
              <w:ind w:firstLine="709"/>
            </w:pPr>
            <w:r>
              <w:t>Заключительная ведомость:</w:t>
            </w:r>
          </w:p>
        </w:tc>
      </w:tr>
      <w:tr w:rsidR="00BF4756" w:rsidTr="00627DBA">
        <w:tc>
          <w:tcPr>
            <w:tcW w:w="9571" w:type="dxa"/>
          </w:tcPr>
          <w:p w:rsidR="00BF4756" w:rsidRDefault="00B06902" w:rsidP="00B06902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2512CAFA" wp14:editId="4579CC25">
                  <wp:extent cx="5940425" cy="1768475"/>
                  <wp:effectExtent l="19050" t="19050" r="3175" b="317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68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902" w:rsidRDefault="00B06902" w:rsidP="00B06902">
            <w:pPr>
              <w:spacing w:before="120" w:after="120"/>
              <w:ind w:firstLine="709"/>
            </w:pPr>
            <w:r>
              <w:t>Параметры начисления для удержания:</w:t>
            </w:r>
          </w:p>
          <w:p w:rsidR="00B06902" w:rsidRDefault="007277EB" w:rsidP="00B06902">
            <w:pPr>
              <w:spacing w:before="120" w:after="120"/>
              <w:jc w:val="center"/>
            </w:pPr>
            <w:r>
              <w:rPr>
                <w:noProof/>
              </w:rPr>
              <w:pict>
                <v:rect id="_x0000_s1108" style="position:absolute;left:0;text-align:left;margin-left:131.6pt;margin-top:68.9pt;width:202.85pt;height:70.85pt;z-index:251731968;mso-position-horizontal-relative:text;mso-position-vertical-relative:text" filled="f" strokecolor="red" strokeweight="1pt"/>
              </w:pict>
            </w:r>
            <w:r w:rsidR="00F23AD8">
              <w:rPr>
                <w:noProof/>
              </w:rPr>
              <w:drawing>
                <wp:inline distT="0" distB="0" distL="0" distR="0" wp14:anchorId="100D96B4" wp14:editId="4A158B13">
                  <wp:extent cx="2840400" cy="21492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00" cy="21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AD8" w:rsidRDefault="00F23AD8" w:rsidP="00F23AD8">
            <w:pPr>
              <w:spacing w:before="120"/>
              <w:ind w:firstLine="709"/>
              <w:contextualSpacing/>
              <w:jc w:val="both"/>
            </w:pPr>
            <w:r>
              <w:t xml:space="preserve">В параметре «Код НДФЛ» сохранен код ННО выплаты, от которой рассчитано удержание и код ННО Налога в параметре «Код налога». </w:t>
            </w:r>
          </w:p>
          <w:p w:rsidR="00B06902" w:rsidRDefault="00F23AD8" w:rsidP="00F23AD8">
            <w:pPr>
              <w:spacing w:before="120" w:after="120"/>
              <w:ind w:firstLine="709"/>
              <w:contextualSpacing/>
            </w:pPr>
            <w:r>
              <w:t>В параметре «Доход НДФЛ» сохранена сумма до налогообложения выплаты, от которой рассчитано удержание. В параметре «Сумма налога» сохранена сумма до налогообложения выплаты, от которой рассчитано удержание</w:t>
            </w:r>
          </w:p>
        </w:tc>
      </w:tr>
      <w:tr w:rsidR="005E4F4D" w:rsidTr="00627DBA">
        <w:tc>
          <w:tcPr>
            <w:tcW w:w="9571" w:type="dxa"/>
          </w:tcPr>
          <w:p w:rsidR="005E4F4D" w:rsidRDefault="00CD3974" w:rsidP="00CD3974">
            <w:pPr>
              <w:spacing w:before="120" w:after="120"/>
              <w:ind w:firstLine="709"/>
            </w:pPr>
            <w:r>
              <w:t>Заключительная ведомость и документ на оплату:</w:t>
            </w:r>
          </w:p>
        </w:tc>
      </w:tr>
      <w:tr w:rsidR="005E4F4D" w:rsidTr="00627DBA">
        <w:tc>
          <w:tcPr>
            <w:tcW w:w="9571" w:type="dxa"/>
          </w:tcPr>
          <w:p w:rsidR="005E4F4D" w:rsidRDefault="00CD46F8" w:rsidP="007B5771">
            <w:r>
              <w:rPr>
                <w:noProof/>
              </w:rPr>
              <w:drawing>
                <wp:inline distT="0" distB="0" distL="0" distR="0" wp14:anchorId="6D8621F8" wp14:editId="164C72A6">
                  <wp:extent cx="5940425" cy="2718435"/>
                  <wp:effectExtent l="19050" t="19050" r="317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718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F4D" w:rsidTr="00627DBA">
        <w:tc>
          <w:tcPr>
            <w:tcW w:w="9571" w:type="dxa"/>
          </w:tcPr>
          <w:p w:rsidR="005E4F4D" w:rsidRDefault="0056478F" w:rsidP="00BF4756">
            <w:pPr>
              <w:spacing w:before="120" w:after="120"/>
              <w:ind w:firstLine="709"/>
            </w:pPr>
            <w:r>
              <w:t>Налоговая карточка работника:</w:t>
            </w:r>
          </w:p>
        </w:tc>
      </w:tr>
      <w:tr w:rsidR="005E4F4D" w:rsidTr="00627DBA">
        <w:tc>
          <w:tcPr>
            <w:tcW w:w="9571" w:type="dxa"/>
          </w:tcPr>
          <w:p w:rsidR="005E4F4D" w:rsidRDefault="00A2769B" w:rsidP="0056478F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038B551F" wp14:editId="134D47AD">
                  <wp:extent cx="5940425" cy="1873885"/>
                  <wp:effectExtent l="19050" t="1905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73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69B" w:rsidTr="00627DBA">
        <w:tc>
          <w:tcPr>
            <w:tcW w:w="9571" w:type="dxa"/>
          </w:tcPr>
          <w:p w:rsidR="00A2769B" w:rsidRDefault="00A2769B" w:rsidP="0056478F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45CD2" wp14:editId="13699DC3">
                  <wp:extent cx="5940425" cy="641350"/>
                  <wp:effectExtent l="19050" t="19050" r="3175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41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8F" w:rsidTr="00627DBA">
        <w:tc>
          <w:tcPr>
            <w:tcW w:w="9571" w:type="dxa"/>
          </w:tcPr>
          <w:p w:rsidR="0056478F" w:rsidRDefault="009D70C1" w:rsidP="00FF0E12">
            <w:pPr>
              <w:spacing w:before="120" w:after="120"/>
              <w:ind w:firstLine="709"/>
              <w:jc w:val="both"/>
            </w:pPr>
            <w:r>
              <w:t>Дата фактического получения дохода для завершающей ведомост</w:t>
            </w:r>
            <w:r w:rsidR="00FF0E12">
              <w:t>и приравнена к дате увольнения.</w:t>
            </w:r>
          </w:p>
        </w:tc>
      </w:tr>
    </w:tbl>
    <w:p w:rsidR="007D4171" w:rsidRDefault="007D4171" w:rsidP="007153EC">
      <w:pPr>
        <w:pStyle w:val="5"/>
        <w:spacing w:before="360" w:after="120"/>
        <w:ind w:firstLine="709"/>
      </w:pPr>
      <w:r>
        <w:t>Дивиденды нерезидента</w:t>
      </w:r>
    </w:p>
    <w:p w:rsidR="007D4171" w:rsidRDefault="007D4171" w:rsidP="007D4171">
      <w:pPr>
        <w:ind w:firstLine="708"/>
        <w:jc w:val="both"/>
      </w:pPr>
      <w:r>
        <w:t xml:space="preserve">На примере выплат нерезиденту дивидендов и сумм по оплате труда рассмотрим порядок формирования сведений в налоговой карточке. Отражение в Разделе 2 Расчета осуществляется по общим правилам. </w:t>
      </w:r>
    </w:p>
    <w:p w:rsidR="00531F3D" w:rsidRDefault="00531F3D" w:rsidP="00531F3D">
      <w:pPr>
        <w:spacing w:before="120" w:after="120"/>
        <w:ind w:firstLine="709"/>
        <w:jc w:val="both"/>
      </w:pPr>
      <w:r>
        <w:t>Рассмотрим формирование сведений в Расчете: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  <w:ind w:firstLine="709"/>
            </w:pPr>
            <w:r>
              <w:t>Работник является нерезидентом в отчетном периоде: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89907A" wp14:editId="4F769368">
                  <wp:extent cx="2814955" cy="1311965"/>
                  <wp:effectExtent l="19050" t="19050" r="4445" b="254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b="41686"/>
                          <a:stretch/>
                        </pic:blipFill>
                        <pic:spPr bwMode="auto">
                          <a:xfrm>
                            <a:off x="0" y="0"/>
                            <a:ext cx="2815200" cy="13120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058ED">
            <w:pPr>
              <w:ind w:firstLine="709"/>
            </w:pPr>
            <w:r>
              <w:t>Расчетный листок – оплата по трудовому договору: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A44AE9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83D3031" wp14:editId="5DA871FF">
                  <wp:extent cx="5940425" cy="1233170"/>
                  <wp:effectExtent l="19050" t="19050" r="3175" b="508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33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A44AE9">
            <w:pPr>
              <w:spacing w:before="120" w:after="120"/>
              <w:ind w:firstLine="709"/>
            </w:pPr>
            <w:r>
              <w:t>Ведомость и документ на оплату: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0F4764B9" wp14:editId="6E7DF6C0">
                  <wp:extent cx="5940425" cy="1345565"/>
                  <wp:effectExtent l="19050" t="19050" r="3175" b="698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45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  <w:ind w:firstLine="709"/>
            </w:pPr>
            <w:r>
              <w:t>Расчетный листок – дивиденды: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BF0910F" wp14:editId="623BFDD4">
                  <wp:extent cx="5940425" cy="1240790"/>
                  <wp:effectExtent l="19050" t="19050" r="3175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40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A44AE9">
            <w:pPr>
              <w:spacing w:before="120" w:after="120"/>
              <w:ind w:firstLine="709"/>
            </w:pPr>
            <w:r>
              <w:t>Ведомость и документ на оплату: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F308BCD" wp14:editId="47334551">
                  <wp:extent cx="5940425" cy="1343660"/>
                  <wp:effectExtent l="19050" t="19050" r="3175" b="889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43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A44AE9">
            <w:pPr>
              <w:spacing w:before="120" w:after="120"/>
              <w:ind w:firstLine="709"/>
            </w:pPr>
            <w:r>
              <w:t>Налоговая карточка:</w:t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5ECE934" wp14:editId="3EAC038E">
                  <wp:extent cx="5940425" cy="1069340"/>
                  <wp:effectExtent l="19050" t="19050" r="317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69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531F3D" w:rsidP="00531F3D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6EE0916" wp14:editId="2D44F8EA">
                  <wp:extent cx="5940425" cy="599440"/>
                  <wp:effectExtent l="19050" t="19050" r="317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D10C30" w:rsidP="005058ED">
            <w:pPr>
              <w:ind w:firstLine="709"/>
            </w:pPr>
            <w:r>
              <w:t>Для примера Расчет сформирован по двум работникам: резиденту с доходами по трудовому договору и нерезиденту, имеющему и доходы от трудовых отношений, и доходы в виде дивидендов:</w:t>
            </w:r>
          </w:p>
        </w:tc>
      </w:tr>
      <w:tr w:rsidR="00531F3D" w:rsidTr="00A44AE9">
        <w:tc>
          <w:tcPr>
            <w:tcW w:w="9571" w:type="dxa"/>
          </w:tcPr>
          <w:p w:rsidR="00531F3D" w:rsidRDefault="00D10C30" w:rsidP="009F0114">
            <w:pPr>
              <w:jc w:val="center"/>
            </w:pPr>
            <w:r w:rsidRPr="00D10C30">
              <w:rPr>
                <w:noProof/>
              </w:rPr>
              <w:lastRenderedPageBreak/>
              <w:drawing>
                <wp:inline distT="0" distB="0" distL="0" distR="0" wp14:anchorId="47031ECA" wp14:editId="5DC0F4E3">
                  <wp:extent cx="5209200" cy="2736000"/>
                  <wp:effectExtent l="19050" t="19050" r="0" b="762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200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F3D" w:rsidTr="00A44AE9">
        <w:tc>
          <w:tcPr>
            <w:tcW w:w="9571" w:type="dxa"/>
          </w:tcPr>
          <w:p w:rsidR="00531F3D" w:rsidRDefault="00D10C30" w:rsidP="00CF6390">
            <w:pPr>
              <w:spacing w:before="120"/>
              <w:ind w:firstLine="709"/>
            </w:pPr>
            <w:r>
              <w:t>На первой странице с Разделом 1 мы видим строки 010-050, сформированные по основной ставке – 13%.</w:t>
            </w:r>
          </w:p>
          <w:p w:rsidR="00D10C30" w:rsidRDefault="00D10C30" w:rsidP="00CF6390">
            <w:pPr>
              <w:spacing w:after="120"/>
              <w:ind w:firstLine="709"/>
            </w:pPr>
            <w:r>
              <w:t xml:space="preserve">На второй странице – по ставке 15% - налог с доходов в виде дивидендов, удержанный с налоговых нерезидентов: </w:t>
            </w:r>
          </w:p>
        </w:tc>
      </w:tr>
      <w:tr w:rsidR="00531F3D" w:rsidTr="00A44AE9">
        <w:tc>
          <w:tcPr>
            <w:tcW w:w="9571" w:type="dxa"/>
          </w:tcPr>
          <w:p w:rsidR="00531F3D" w:rsidRDefault="008D5620" w:rsidP="009F0114">
            <w:pPr>
              <w:jc w:val="center"/>
            </w:pPr>
            <w:r w:rsidRPr="008D5620">
              <w:rPr>
                <w:noProof/>
              </w:rPr>
              <w:drawing>
                <wp:inline distT="0" distB="0" distL="0" distR="0" wp14:anchorId="6C1FC1A1" wp14:editId="195433F4">
                  <wp:extent cx="5209200" cy="2736000"/>
                  <wp:effectExtent l="19050" t="19050" r="0" b="762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200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30" w:rsidTr="00A44AE9">
        <w:tc>
          <w:tcPr>
            <w:tcW w:w="9571" w:type="dxa"/>
          </w:tcPr>
          <w:p w:rsidR="00D10C30" w:rsidRDefault="009F0114" w:rsidP="00CF6390">
            <w:pPr>
              <w:spacing w:before="120"/>
              <w:ind w:firstLine="709"/>
            </w:pPr>
            <w:r>
              <w:t>На третьей странице – по ставке 30% - налог с доходов в виде оплаты труда, удержанный с налоговых нерезидентов:</w:t>
            </w:r>
          </w:p>
        </w:tc>
      </w:tr>
      <w:tr w:rsidR="00D10C30" w:rsidTr="00A44AE9">
        <w:tc>
          <w:tcPr>
            <w:tcW w:w="9571" w:type="dxa"/>
          </w:tcPr>
          <w:p w:rsidR="00D10C30" w:rsidRDefault="009F0114" w:rsidP="009F0114">
            <w:pPr>
              <w:jc w:val="center"/>
            </w:pPr>
            <w:r w:rsidRPr="009F0114">
              <w:rPr>
                <w:noProof/>
              </w:rPr>
              <w:drawing>
                <wp:inline distT="0" distB="0" distL="0" distR="0" wp14:anchorId="3214F4EF" wp14:editId="69053962">
                  <wp:extent cx="5238000" cy="2689200"/>
                  <wp:effectExtent l="19050" t="19050" r="127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000" cy="268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30" w:rsidTr="00A44AE9">
        <w:tc>
          <w:tcPr>
            <w:tcW w:w="9571" w:type="dxa"/>
          </w:tcPr>
          <w:p w:rsidR="00D10C30" w:rsidRDefault="009F0114" w:rsidP="009F0114">
            <w:pPr>
              <w:spacing w:before="120" w:after="120"/>
              <w:ind w:firstLine="709"/>
            </w:pPr>
            <w:r>
              <w:t>Раздел 2 (общий):</w:t>
            </w:r>
          </w:p>
        </w:tc>
      </w:tr>
      <w:tr w:rsidR="00D10C30" w:rsidTr="00A44AE9">
        <w:tc>
          <w:tcPr>
            <w:tcW w:w="9571" w:type="dxa"/>
          </w:tcPr>
          <w:p w:rsidR="00D10C30" w:rsidRDefault="009F0114" w:rsidP="009F0114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5CE5BC" wp14:editId="2CE99854">
                  <wp:extent cx="5248275" cy="2647950"/>
                  <wp:effectExtent l="19050" t="19050" r="952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647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EB1" w:rsidRDefault="007D0EB1" w:rsidP="009D73A0">
      <w:bookmarkStart w:id="22" w:name="_GoBack"/>
      <w:bookmarkEnd w:id="22"/>
    </w:p>
    <w:sectPr w:rsidR="007D0EB1" w:rsidSect="00365A36"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7EB" w:rsidRDefault="007277EB" w:rsidP="000C78EF">
      <w:r>
        <w:separator/>
      </w:r>
    </w:p>
  </w:endnote>
  <w:endnote w:type="continuationSeparator" w:id="0">
    <w:p w:rsidR="007277EB" w:rsidRDefault="007277EB" w:rsidP="000C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7EB" w:rsidRDefault="007277EB" w:rsidP="000C78EF">
      <w:r>
        <w:separator/>
      </w:r>
    </w:p>
  </w:footnote>
  <w:footnote w:type="continuationSeparator" w:id="0">
    <w:p w:rsidR="007277EB" w:rsidRDefault="007277EB" w:rsidP="000C7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834A6"/>
    <w:multiLevelType w:val="hybridMultilevel"/>
    <w:tmpl w:val="02FA9BCC"/>
    <w:lvl w:ilvl="0" w:tplc="64A22E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90C5F"/>
    <w:multiLevelType w:val="hybridMultilevel"/>
    <w:tmpl w:val="1F1E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16313"/>
    <w:multiLevelType w:val="hybridMultilevel"/>
    <w:tmpl w:val="25B04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564310"/>
    <w:multiLevelType w:val="hybridMultilevel"/>
    <w:tmpl w:val="A480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4460"/>
    <w:multiLevelType w:val="hybridMultilevel"/>
    <w:tmpl w:val="C1D47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F73619"/>
    <w:multiLevelType w:val="hybridMultilevel"/>
    <w:tmpl w:val="3FF89A62"/>
    <w:lvl w:ilvl="0" w:tplc="60B8E776">
      <w:start w:val="1"/>
      <w:numFmt w:val="bullet"/>
      <w:lvlText w:val="▫"/>
      <w:lvlJc w:val="left"/>
      <w:pPr>
        <w:ind w:left="1428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C6F72BA"/>
    <w:multiLevelType w:val="hybridMultilevel"/>
    <w:tmpl w:val="5630CE88"/>
    <w:lvl w:ilvl="0" w:tplc="64A22E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D677E4"/>
    <w:multiLevelType w:val="hybridMultilevel"/>
    <w:tmpl w:val="8E608898"/>
    <w:lvl w:ilvl="0" w:tplc="64A22E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EF23C96"/>
    <w:multiLevelType w:val="hybridMultilevel"/>
    <w:tmpl w:val="0910256E"/>
    <w:lvl w:ilvl="0" w:tplc="64A22E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122EA"/>
    <w:multiLevelType w:val="hybridMultilevel"/>
    <w:tmpl w:val="C53E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94526"/>
    <w:multiLevelType w:val="hybridMultilevel"/>
    <w:tmpl w:val="0706C81C"/>
    <w:lvl w:ilvl="0" w:tplc="C3C041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210D2"/>
    <w:multiLevelType w:val="hybridMultilevel"/>
    <w:tmpl w:val="4216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5247D"/>
    <w:multiLevelType w:val="hybridMultilevel"/>
    <w:tmpl w:val="0E923C44"/>
    <w:lvl w:ilvl="0" w:tplc="64A22E7E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7304F8B"/>
    <w:multiLevelType w:val="hybridMultilevel"/>
    <w:tmpl w:val="EDCA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739B1"/>
    <w:multiLevelType w:val="hybridMultilevel"/>
    <w:tmpl w:val="A94EB542"/>
    <w:lvl w:ilvl="0" w:tplc="3DF2FE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AF4F96"/>
    <w:multiLevelType w:val="hybridMultilevel"/>
    <w:tmpl w:val="91ACD65E"/>
    <w:lvl w:ilvl="0" w:tplc="80D4ABD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2362B"/>
    <w:multiLevelType w:val="hybridMultilevel"/>
    <w:tmpl w:val="A8706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72CAA"/>
    <w:multiLevelType w:val="hybridMultilevel"/>
    <w:tmpl w:val="83B684CA"/>
    <w:lvl w:ilvl="0" w:tplc="64A22E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181152"/>
    <w:multiLevelType w:val="hybridMultilevel"/>
    <w:tmpl w:val="94029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19101D"/>
    <w:multiLevelType w:val="hybridMultilevel"/>
    <w:tmpl w:val="C54C81A0"/>
    <w:lvl w:ilvl="0" w:tplc="487AD370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F5A556F"/>
    <w:multiLevelType w:val="hybridMultilevel"/>
    <w:tmpl w:val="8D127DE0"/>
    <w:lvl w:ilvl="0" w:tplc="64A22E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04C7F54"/>
    <w:multiLevelType w:val="hybridMultilevel"/>
    <w:tmpl w:val="52E2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942B8"/>
    <w:multiLevelType w:val="hybridMultilevel"/>
    <w:tmpl w:val="B5309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3224E"/>
    <w:multiLevelType w:val="hybridMultilevel"/>
    <w:tmpl w:val="7CCC27D4"/>
    <w:lvl w:ilvl="0" w:tplc="64A22E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549DC"/>
    <w:multiLevelType w:val="hybridMultilevel"/>
    <w:tmpl w:val="66042A18"/>
    <w:lvl w:ilvl="0" w:tplc="C3C0419C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B4754CC"/>
    <w:multiLevelType w:val="hybridMultilevel"/>
    <w:tmpl w:val="CA20E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F162E9"/>
    <w:multiLevelType w:val="hybridMultilevel"/>
    <w:tmpl w:val="BDA88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8082D92"/>
    <w:multiLevelType w:val="hybridMultilevel"/>
    <w:tmpl w:val="BDAA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13"/>
  </w:num>
  <w:num w:numId="4">
    <w:abstractNumId w:val="4"/>
  </w:num>
  <w:num w:numId="5">
    <w:abstractNumId w:val="21"/>
  </w:num>
  <w:num w:numId="6">
    <w:abstractNumId w:val="9"/>
  </w:num>
  <w:num w:numId="7">
    <w:abstractNumId w:val="16"/>
  </w:num>
  <w:num w:numId="8">
    <w:abstractNumId w:val="11"/>
  </w:num>
  <w:num w:numId="9">
    <w:abstractNumId w:val="2"/>
  </w:num>
  <w:num w:numId="10">
    <w:abstractNumId w:val="22"/>
  </w:num>
  <w:num w:numId="11">
    <w:abstractNumId w:val="24"/>
  </w:num>
  <w:num w:numId="12">
    <w:abstractNumId w:val="3"/>
  </w:num>
  <w:num w:numId="13">
    <w:abstractNumId w:val="1"/>
  </w:num>
  <w:num w:numId="14">
    <w:abstractNumId w:val="10"/>
  </w:num>
  <w:num w:numId="15">
    <w:abstractNumId w:val="6"/>
  </w:num>
  <w:num w:numId="16">
    <w:abstractNumId w:val="27"/>
  </w:num>
  <w:num w:numId="17">
    <w:abstractNumId w:val="12"/>
  </w:num>
  <w:num w:numId="18">
    <w:abstractNumId w:val="14"/>
  </w:num>
  <w:num w:numId="19">
    <w:abstractNumId w:val="8"/>
  </w:num>
  <w:num w:numId="20">
    <w:abstractNumId w:val="23"/>
  </w:num>
  <w:num w:numId="21">
    <w:abstractNumId w:val="15"/>
  </w:num>
  <w:num w:numId="22">
    <w:abstractNumId w:val="5"/>
  </w:num>
  <w:num w:numId="23">
    <w:abstractNumId w:val="20"/>
  </w:num>
  <w:num w:numId="24">
    <w:abstractNumId w:val="17"/>
  </w:num>
  <w:num w:numId="25">
    <w:abstractNumId w:val="7"/>
  </w:num>
  <w:num w:numId="26">
    <w:abstractNumId w:val="0"/>
  </w:num>
  <w:num w:numId="27">
    <w:abstractNumId w:val="25"/>
  </w:num>
  <w:num w:numId="2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26D"/>
    <w:rsid w:val="000011A9"/>
    <w:rsid w:val="00002387"/>
    <w:rsid w:val="00003317"/>
    <w:rsid w:val="0000492A"/>
    <w:rsid w:val="000071E1"/>
    <w:rsid w:val="00007F7C"/>
    <w:rsid w:val="000110F3"/>
    <w:rsid w:val="00011230"/>
    <w:rsid w:val="00012C09"/>
    <w:rsid w:val="000176B0"/>
    <w:rsid w:val="00020C65"/>
    <w:rsid w:val="000216EF"/>
    <w:rsid w:val="00023E97"/>
    <w:rsid w:val="000257C3"/>
    <w:rsid w:val="00025F2D"/>
    <w:rsid w:val="00025FD0"/>
    <w:rsid w:val="0003682B"/>
    <w:rsid w:val="00036ACA"/>
    <w:rsid w:val="0003701B"/>
    <w:rsid w:val="00037E22"/>
    <w:rsid w:val="00044D94"/>
    <w:rsid w:val="00047145"/>
    <w:rsid w:val="00047867"/>
    <w:rsid w:val="000502BF"/>
    <w:rsid w:val="000573D4"/>
    <w:rsid w:val="00057E4F"/>
    <w:rsid w:val="000618BA"/>
    <w:rsid w:val="00061E7E"/>
    <w:rsid w:val="00063970"/>
    <w:rsid w:val="0006686D"/>
    <w:rsid w:val="00071C54"/>
    <w:rsid w:val="0008132B"/>
    <w:rsid w:val="00081AE8"/>
    <w:rsid w:val="000850B0"/>
    <w:rsid w:val="0008655D"/>
    <w:rsid w:val="0008742B"/>
    <w:rsid w:val="00093016"/>
    <w:rsid w:val="000979E0"/>
    <w:rsid w:val="000A0010"/>
    <w:rsid w:val="000A0666"/>
    <w:rsid w:val="000A2EEA"/>
    <w:rsid w:val="000A4315"/>
    <w:rsid w:val="000A7174"/>
    <w:rsid w:val="000B5C0F"/>
    <w:rsid w:val="000B6E5A"/>
    <w:rsid w:val="000C03A8"/>
    <w:rsid w:val="000C380A"/>
    <w:rsid w:val="000C78EF"/>
    <w:rsid w:val="000C7CAD"/>
    <w:rsid w:val="000D13FA"/>
    <w:rsid w:val="000D1B18"/>
    <w:rsid w:val="000D7A22"/>
    <w:rsid w:val="000E092F"/>
    <w:rsid w:val="000E329D"/>
    <w:rsid w:val="000F1100"/>
    <w:rsid w:val="00102A82"/>
    <w:rsid w:val="00102C31"/>
    <w:rsid w:val="00107367"/>
    <w:rsid w:val="0011056A"/>
    <w:rsid w:val="00112614"/>
    <w:rsid w:val="00114E1C"/>
    <w:rsid w:val="00126402"/>
    <w:rsid w:val="0013411C"/>
    <w:rsid w:val="0013507B"/>
    <w:rsid w:val="00136B15"/>
    <w:rsid w:val="00137FF1"/>
    <w:rsid w:val="00141CED"/>
    <w:rsid w:val="00144BC3"/>
    <w:rsid w:val="001470CB"/>
    <w:rsid w:val="00147DFF"/>
    <w:rsid w:val="0015126D"/>
    <w:rsid w:val="00155254"/>
    <w:rsid w:val="00155CFC"/>
    <w:rsid w:val="00157365"/>
    <w:rsid w:val="001600A3"/>
    <w:rsid w:val="00160729"/>
    <w:rsid w:val="00164EC8"/>
    <w:rsid w:val="00165D2B"/>
    <w:rsid w:val="001712E9"/>
    <w:rsid w:val="00172AE4"/>
    <w:rsid w:val="001742EC"/>
    <w:rsid w:val="00175350"/>
    <w:rsid w:val="00177C3F"/>
    <w:rsid w:val="001803CD"/>
    <w:rsid w:val="00181BA3"/>
    <w:rsid w:val="00182C6C"/>
    <w:rsid w:val="0018436C"/>
    <w:rsid w:val="00196E98"/>
    <w:rsid w:val="00197F98"/>
    <w:rsid w:val="001A4484"/>
    <w:rsid w:val="001A45EB"/>
    <w:rsid w:val="001B46E0"/>
    <w:rsid w:val="001B58C9"/>
    <w:rsid w:val="001B6F60"/>
    <w:rsid w:val="001C1D25"/>
    <w:rsid w:val="001C28C2"/>
    <w:rsid w:val="001C37AA"/>
    <w:rsid w:val="001C52AF"/>
    <w:rsid w:val="001D0E0A"/>
    <w:rsid w:val="001D4176"/>
    <w:rsid w:val="001D6377"/>
    <w:rsid w:val="001D72B8"/>
    <w:rsid w:val="001D794F"/>
    <w:rsid w:val="001E3DD1"/>
    <w:rsid w:val="001E6C4C"/>
    <w:rsid w:val="001F0AA0"/>
    <w:rsid w:val="001F6041"/>
    <w:rsid w:val="001F68AC"/>
    <w:rsid w:val="0020198D"/>
    <w:rsid w:val="002020E0"/>
    <w:rsid w:val="00202180"/>
    <w:rsid w:val="0020246A"/>
    <w:rsid w:val="00205A31"/>
    <w:rsid w:val="00205A47"/>
    <w:rsid w:val="00210D88"/>
    <w:rsid w:val="00212CAF"/>
    <w:rsid w:val="0021452C"/>
    <w:rsid w:val="002146D1"/>
    <w:rsid w:val="002150A1"/>
    <w:rsid w:val="0021790C"/>
    <w:rsid w:val="002237E8"/>
    <w:rsid w:val="00225B46"/>
    <w:rsid w:val="002266E6"/>
    <w:rsid w:val="002277FC"/>
    <w:rsid w:val="00241C65"/>
    <w:rsid w:val="002421F1"/>
    <w:rsid w:val="00247AC0"/>
    <w:rsid w:val="002518A1"/>
    <w:rsid w:val="002529EF"/>
    <w:rsid w:val="00254F80"/>
    <w:rsid w:val="0026195A"/>
    <w:rsid w:val="00262A14"/>
    <w:rsid w:val="00264349"/>
    <w:rsid w:val="00266594"/>
    <w:rsid w:val="0027574C"/>
    <w:rsid w:val="0027648F"/>
    <w:rsid w:val="0027658F"/>
    <w:rsid w:val="002814EF"/>
    <w:rsid w:val="00282668"/>
    <w:rsid w:val="002842FA"/>
    <w:rsid w:val="002845E5"/>
    <w:rsid w:val="00284C4F"/>
    <w:rsid w:val="00290547"/>
    <w:rsid w:val="002909D0"/>
    <w:rsid w:val="00295E94"/>
    <w:rsid w:val="00296A3A"/>
    <w:rsid w:val="002A04D2"/>
    <w:rsid w:val="002A7086"/>
    <w:rsid w:val="002A7B41"/>
    <w:rsid w:val="002B4624"/>
    <w:rsid w:val="002B4EE6"/>
    <w:rsid w:val="002B6DA3"/>
    <w:rsid w:val="002C0C21"/>
    <w:rsid w:val="002C1264"/>
    <w:rsid w:val="002C2FE3"/>
    <w:rsid w:val="002C7BA7"/>
    <w:rsid w:val="002D3A7E"/>
    <w:rsid w:val="002D3D31"/>
    <w:rsid w:val="002E2C67"/>
    <w:rsid w:val="002E65E3"/>
    <w:rsid w:val="002E7880"/>
    <w:rsid w:val="002F0318"/>
    <w:rsid w:val="002F3888"/>
    <w:rsid w:val="002F559A"/>
    <w:rsid w:val="00301692"/>
    <w:rsid w:val="00305B1C"/>
    <w:rsid w:val="0030620E"/>
    <w:rsid w:val="00307705"/>
    <w:rsid w:val="00312AB0"/>
    <w:rsid w:val="003210C0"/>
    <w:rsid w:val="00323F37"/>
    <w:rsid w:val="00324B42"/>
    <w:rsid w:val="003253DD"/>
    <w:rsid w:val="00326E6E"/>
    <w:rsid w:val="003334D5"/>
    <w:rsid w:val="00340907"/>
    <w:rsid w:val="00344745"/>
    <w:rsid w:val="00363D20"/>
    <w:rsid w:val="00365A36"/>
    <w:rsid w:val="00366726"/>
    <w:rsid w:val="00372A0D"/>
    <w:rsid w:val="003734B5"/>
    <w:rsid w:val="00385BF9"/>
    <w:rsid w:val="00390BC0"/>
    <w:rsid w:val="003A5AB6"/>
    <w:rsid w:val="003A6F2E"/>
    <w:rsid w:val="003B0046"/>
    <w:rsid w:val="003B6C7D"/>
    <w:rsid w:val="003C09A6"/>
    <w:rsid w:val="003C0AA5"/>
    <w:rsid w:val="003C4488"/>
    <w:rsid w:val="003C4BC4"/>
    <w:rsid w:val="003F26DC"/>
    <w:rsid w:val="003F2F81"/>
    <w:rsid w:val="003F3FC9"/>
    <w:rsid w:val="0040040F"/>
    <w:rsid w:val="00404EB5"/>
    <w:rsid w:val="004058FB"/>
    <w:rsid w:val="0041117A"/>
    <w:rsid w:val="004116A3"/>
    <w:rsid w:val="004128C6"/>
    <w:rsid w:val="004139AA"/>
    <w:rsid w:val="004149A0"/>
    <w:rsid w:val="00416F0E"/>
    <w:rsid w:val="00417301"/>
    <w:rsid w:val="004203EF"/>
    <w:rsid w:val="00422196"/>
    <w:rsid w:val="00423EA6"/>
    <w:rsid w:val="0042494C"/>
    <w:rsid w:val="0042761A"/>
    <w:rsid w:val="004320D1"/>
    <w:rsid w:val="00432DA1"/>
    <w:rsid w:val="004353F7"/>
    <w:rsid w:val="00440514"/>
    <w:rsid w:val="00442736"/>
    <w:rsid w:val="00444D4E"/>
    <w:rsid w:val="004474B1"/>
    <w:rsid w:val="0045181B"/>
    <w:rsid w:val="00452707"/>
    <w:rsid w:val="00452999"/>
    <w:rsid w:val="00461A6B"/>
    <w:rsid w:val="004668E6"/>
    <w:rsid w:val="00466915"/>
    <w:rsid w:val="004677F5"/>
    <w:rsid w:val="00467941"/>
    <w:rsid w:val="00471EBE"/>
    <w:rsid w:val="004720E0"/>
    <w:rsid w:val="00472C35"/>
    <w:rsid w:val="0047674C"/>
    <w:rsid w:val="00486D29"/>
    <w:rsid w:val="00487BBE"/>
    <w:rsid w:val="00495697"/>
    <w:rsid w:val="00497FB2"/>
    <w:rsid w:val="004A1DE7"/>
    <w:rsid w:val="004A3F4A"/>
    <w:rsid w:val="004B28F4"/>
    <w:rsid w:val="004B44AD"/>
    <w:rsid w:val="004C0561"/>
    <w:rsid w:val="004C3443"/>
    <w:rsid w:val="004C57FC"/>
    <w:rsid w:val="004C6B6B"/>
    <w:rsid w:val="004D09B0"/>
    <w:rsid w:val="004D0E43"/>
    <w:rsid w:val="004D4BBF"/>
    <w:rsid w:val="004D6021"/>
    <w:rsid w:val="004D679A"/>
    <w:rsid w:val="004D6BD5"/>
    <w:rsid w:val="004D6D62"/>
    <w:rsid w:val="004F2023"/>
    <w:rsid w:val="00502587"/>
    <w:rsid w:val="00503057"/>
    <w:rsid w:val="00505492"/>
    <w:rsid w:val="005058ED"/>
    <w:rsid w:val="00505E92"/>
    <w:rsid w:val="005103DA"/>
    <w:rsid w:val="0051637A"/>
    <w:rsid w:val="00516D3C"/>
    <w:rsid w:val="0051738E"/>
    <w:rsid w:val="00522528"/>
    <w:rsid w:val="0052550C"/>
    <w:rsid w:val="00525905"/>
    <w:rsid w:val="00530D49"/>
    <w:rsid w:val="005312EF"/>
    <w:rsid w:val="00531F3D"/>
    <w:rsid w:val="00536037"/>
    <w:rsid w:val="005361B1"/>
    <w:rsid w:val="005405A3"/>
    <w:rsid w:val="00543997"/>
    <w:rsid w:val="00546648"/>
    <w:rsid w:val="00552AA7"/>
    <w:rsid w:val="00560276"/>
    <w:rsid w:val="0056478F"/>
    <w:rsid w:val="00565141"/>
    <w:rsid w:val="00565F7F"/>
    <w:rsid w:val="00566F12"/>
    <w:rsid w:val="00567711"/>
    <w:rsid w:val="0057478C"/>
    <w:rsid w:val="0057506E"/>
    <w:rsid w:val="00577EA9"/>
    <w:rsid w:val="0058546E"/>
    <w:rsid w:val="005874D3"/>
    <w:rsid w:val="0059198C"/>
    <w:rsid w:val="005949C5"/>
    <w:rsid w:val="005A24D9"/>
    <w:rsid w:val="005A67AB"/>
    <w:rsid w:val="005A6E6A"/>
    <w:rsid w:val="005B463E"/>
    <w:rsid w:val="005B4D7E"/>
    <w:rsid w:val="005B50FB"/>
    <w:rsid w:val="005B715B"/>
    <w:rsid w:val="005D5173"/>
    <w:rsid w:val="005D6758"/>
    <w:rsid w:val="005E011C"/>
    <w:rsid w:val="005E053D"/>
    <w:rsid w:val="005E4F4D"/>
    <w:rsid w:val="005E6826"/>
    <w:rsid w:val="005F3197"/>
    <w:rsid w:val="005F5EEA"/>
    <w:rsid w:val="005F7FCD"/>
    <w:rsid w:val="00600E31"/>
    <w:rsid w:val="00605700"/>
    <w:rsid w:val="0060638E"/>
    <w:rsid w:val="00612FB8"/>
    <w:rsid w:val="006132FD"/>
    <w:rsid w:val="00615B7A"/>
    <w:rsid w:val="00621310"/>
    <w:rsid w:val="00627DBA"/>
    <w:rsid w:val="00630746"/>
    <w:rsid w:val="00634C6B"/>
    <w:rsid w:val="0063539A"/>
    <w:rsid w:val="00637B49"/>
    <w:rsid w:val="006428F4"/>
    <w:rsid w:val="006432DC"/>
    <w:rsid w:val="006438C5"/>
    <w:rsid w:val="006471ED"/>
    <w:rsid w:val="00647765"/>
    <w:rsid w:val="00651FA6"/>
    <w:rsid w:val="0065233E"/>
    <w:rsid w:val="00653F1A"/>
    <w:rsid w:val="00654E28"/>
    <w:rsid w:val="00657ECB"/>
    <w:rsid w:val="0066121A"/>
    <w:rsid w:val="00664D23"/>
    <w:rsid w:val="00665186"/>
    <w:rsid w:val="0066692F"/>
    <w:rsid w:val="00667D59"/>
    <w:rsid w:val="00672788"/>
    <w:rsid w:val="00672CA7"/>
    <w:rsid w:val="00677C8B"/>
    <w:rsid w:val="00683AC7"/>
    <w:rsid w:val="006879D3"/>
    <w:rsid w:val="00690488"/>
    <w:rsid w:val="00694EEA"/>
    <w:rsid w:val="00695FAD"/>
    <w:rsid w:val="006A073B"/>
    <w:rsid w:val="006A1052"/>
    <w:rsid w:val="006A67F3"/>
    <w:rsid w:val="006B0EB1"/>
    <w:rsid w:val="006B145C"/>
    <w:rsid w:val="006B3244"/>
    <w:rsid w:val="006B61F9"/>
    <w:rsid w:val="006C06D5"/>
    <w:rsid w:val="006C384C"/>
    <w:rsid w:val="006C79C3"/>
    <w:rsid w:val="006D0F65"/>
    <w:rsid w:val="006D1EAC"/>
    <w:rsid w:val="006D357B"/>
    <w:rsid w:val="006D77FC"/>
    <w:rsid w:val="006E11A9"/>
    <w:rsid w:val="006E4873"/>
    <w:rsid w:val="006E57A9"/>
    <w:rsid w:val="006E6826"/>
    <w:rsid w:val="006E7B1C"/>
    <w:rsid w:val="006F3FE5"/>
    <w:rsid w:val="006F6229"/>
    <w:rsid w:val="006F6281"/>
    <w:rsid w:val="006F660B"/>
    <w:rsid w:val="006F7CBA"/>
    <w:rsid w:val="00703D92"/>
    <w:rsid w:val="00705130"/>
    <w:rsid w:val="00705990"/>
    <w:rsid w:val="00707774"/>
    <w:rsid w:val="00711962"/>
    <w:rsid w:val="00712E6D"/>
    <w:rsid w:val="007153EC"/>
    <w:rsid w:val="00717725"/>
    <w:rsid w:val="0072055A"/>
    <w:rsid w:val="00721203"/>
    <w:rsid w:val="00725467"/>
    <w:rsid w:val="007277EB"/>
    <w:rsid w:val="00727AF7"/>
    <w:rsid w:val="00731C92"/>
    <w:rsid w:val="00733AD7"/>
    <w:rsid w:val="007418F4"/>
    <w:rsid w:val="007439E6"/>
    <w:rsid w:val="00745F24"/>
    <w:rsid w:val="007519C2"/>
    <w:rsid w:val="00754CBF"/>
    <w:rsid w:val="007575F1"/>
    <w:rsid w:val="00757B48"/>
    <w:rsid w:val="00760281"/>
    <w:rsid w:val="00763FCD"/>
    <w:rsid w:val="00765A4C"/>
    <w:rsid w:val="00766677"/>
    <w:rsid w:val="00770141"/>
    <w:rsid w:val="0077086B"/>
    <w:rsid w:val="007724A5"/>
    <w:rsid w:val="00774B6D"/>
    <w:rsid w:val="00774E03"/>
    <w:rsid w:val="00775BA6"/>
    <w:rsid w:val="00776180"/>
    <w:rsid w:val="007806C2"/>
    <w:rsid w:val="0078333B"/>
    <w:rsid w:val="0078508E"/>
    <w:rsid w:val="0078667F"/>
    <w:rsid w:val="00792B80"/>
    <w:rsid w:val="007963DD"/>
    <w:rsid w:val="00796455"/>
    <w:rsid w:val="00797180"/>
    <w:rsid w:val="007A2F34"/>
    <w:rsid w:val="007A3181"/>
    <w:rsid w:val="007A5934"/>
    <w:rsid w:val="007B04DC"/>
    <w:rsid w:val="007B322E"/>
    <w:rsid w:val="007B5771"/>
    <w:rsid w:val="007C023D"/>
    <w:rsid w:val="007C20DA"/>
    <w:rsid w:val="007D00BF"/>
    <w:rsid w:val="007D0EB1"/>
    <w:rsid w:val="007D2FA7"/>
    <w:rsid w:val="007D40C1"/>
    <w:rsid w:val="007D4171"/>
    <w:rsid w:val="007D490C"/>
    <w:rsid w:val="007D70C0"/>
    <w:rsid w:val="007F244D"/>
    <w:rsid w:val="00806C77"/>
    <w:rsid w:val="00810982"/>
    <w:rsid w:val="00810EA1"/>
    <w:rsid w:val="00812D02"/>
    <w:rsid w:val="008148FC"/>
    <w:rsid w:val="00814D3E"/>
    <w:rsid w:val="008202F7"/>
    <w:rsid w:val="00822163"/>
    <w:rsid w:val="00822756"/>
    <w:rsid w:val="00823BDE"/>
    <w:rsid w:val="008302FA"/>
    <w:rsid w:val="00832129"/>
    <w:rsid w:val="008437C2"/>
    <w:rsid w:val="00844A47"/>
    <w:rsid w:val="00845F2F"/>
    <w:rsid w:val="00847683"/>
    <w:rsid w:val="00850A5C"/>
    <w:rsid w:val="00851188"/>
    <w:rsid w:val="008549C4"/>
    <w:rsid w:val="008564CC"/>
    <w:rsid w:val="00856888"/>
    <w:rsid w:val="00857120"/>
    <w:rsid w:val="00857602"/>
    <w:rsid w:val="00860F7C"/>
    <w:rsid w:val="00861F12"/>
    <w:rsid w:val="00862150"/>
    <w:rsid w:val="00865DCE"/>
    <w:rsid w:val="008673C2"/>
    <w:rsid w:val="008678BF"/>
    <w:rsid w:val="00875F3E"/>
    <w:rsid w:val="008776F1"/>
    <w:rsid w:val="00877969"/>
    <w:rsid w:val="00877E1A"/>
    <w:rsid w:val="00880F8A"/>
    <w:rsid w:val="0088512A"/>
    <w:rsid w:val="00886E49"/>
    <w:rsid w:val="008876D4"/>
    <w:rsid w:val="008879F8"/>
    <w:rsid w:val="008907D8"/>
    <w:rsid w:val="00891795"/>
    <w:rsid w:val="008959FC"/>
    <w:rsid w:val="00897303"/>
    <w:rsid w:val="008A1DA3"/>
    <w:rsid w:val="008A66E7"/>
    <w:rsid w:val="008B7206"/>
    <w:rsid w:val="008B7562"/>
    <w:rsid w:val="008C018E"/>
    <w:rsid w:val="008C05AD"/>
    <w:rsid w:val="008C0E06"/>
    <w:rsid w:val="008C1A64"/>
    <w:rsid w:val="008C32C2"/>
    <w:rsid w:val="008C4B31"/>
    <w:rsid w:val="008D0CE2"/>
    <w:rsid w:val="008D2FEB"/>
    <w:rsid w:val="008D3955"/>
    <w:rsid w:val="008D4B5D"/>
    <w:rsid w:val="008D5620"/>
    <w:rsid w:val="008D59B9"/>
    <w:rsid w:val="008D7847"/>
    <w:rsid w:val="008D7A7D"/>
    <w:rsid w:val="008E41B0"/>
    <w:rsid w:val="008F46A5"/>
    <w:rsid w:val="008F5563"/>
    <w:rsid w:val="008F5AC0"/>
    <w:rsid w:val="008F6620"/>
    <w:rsid w:val="00903128"/>
    <w:rsid w:val="009063E1"/>
    <w:rsid w:val="00912CB6"/>
    <w:rsid w:val="00914EA0"/>
    <w:rsid w:val="00915CCE"/>
    <w:rsid w:val="00917997"/>
    <w:rsid w:val="00921E66"/>
    <w:rsid w:val="009242B0"/>
    <w:rsid w:val="00927406"/>
    <w:rsid w:val="009349AD"/>
    <w:rsid w:val="00934A6A"/>
    <w:rsid w:val="0093541D"/>
    <w:rsid w:val="00940717"/>
    <w:rsid w:val="00952EBA"/>
    <w:rsid w:val="009531B1"/>
    <w:rsid w:val="00955317"/>
    <w:rsid w:val="00957008"/>
    <w:rsid w:val="00957310"/>
    <w:rsid w:val="009719A4"/>
    <w:rsid w:val="00972353"/>
    <w:rsid w:val="00980340"/>
    <w:rsid w:val="009828FC"/>
    <w:rsid w:val="00984E90"/>
    <w:rsid w:val="0098682D"/>
    <w:rsid w:val="00986FBC"/>
    <w:rsid w:val="00993433"/>
    <w:rsid w:val="0099654F"/>
    <w:rsid w:val="009968EF"/>
    <w:rsid w:val="00996FDC"/>
    <w:rsid w:val="009A17BB"/>
    <w:rsid w:val="009A577F"/>
    <w:rsid w:val="009A5CAD"/>
    <w:rsid w:val="009A6CBA"/>
    <w:rsid w:val="009A6F71"/>
    <w:rsid w:val="009A70C1"/>
    <w:rsid w:val="009B3478"/>
    <w:rsid w:val="009B3691"/>
    <w:rsid w:val="009D12EE"/>
    <w:rsid w:val="009D4F5A"/>
    <w:rsid w:val="009D70C1"/>
    <w:rsid w:val="009D73A0"/>
    <w:rsid w:val="009E2E10"/>
    <w:rsid w:val="009E46AF"/>
    <w:rsid w:val="009E6E70"/>
    <w:rsid w:val="009F0114"/>
    <w:rsid w:val="009F5A53"/>
    <w:rsid w:val="009F604E"/>
    <w:rsid w:val="009F6693"/>
    <w:rsid w:val="00A00F20"/>
    <w:rsid w:val="00A01D67"/>
    <w:rsid w:val="00A17846"/>
    <w:rsid w:val="00A226C7"/>
    <w:rsid w:val="00A251D7"/>
    <w:rsid w:val="00A2540C"/>
    <w:rsid w:val="00A25FC4"/>
    <w:rsid w:val="00A2769B"/>
    <w:rsid w:val="00A30D80"/>
    <w:rsid w:val="00A3150C"/>
    <w:rsid w:val="00A339FB"/>
    <w:rsid w:val="00A36D08"/>
    <w:rsid w:val="00A3701E"/>
    <w:rsid w:val="00A37975"/>
    <w:rsid w:val="00A37FA7"/>
    <w:rsid w:val="00A41E44"/>
    <w:rsid w:val="00A43DA8"/>
    <w:rsid w:val="00A44AE9"/>
    <w:rsid w:val="00A45292"/>
    <w:rsid w:val="00A508AA"/>
    <w:rsid w:val="00A50C09"/>
    <w:rsid w:val="00A51367"/>
    <w:rsid w:val="00A52C11"/>
    <w:rsid w:val="00A539C8"/>
    <w:rsid w:val="00A53C68"/>
    <w:rsid w:val="00A55F62"/>
    <w:rsid w:val="00A572FE"/>
    <w:rsid w:val="00A61952"/>
    <w:rsid w:val="00A61F38"/>
    <w:rsid w:val="00A672C4"/>
    <w:rsid w:val="00A71C35"/>
    <w:rsid w:val="00A73ADF"/>
    <w:rsid w:val="00A753FD"/>
    <w:rsid w:val="00A758E9"/>
    <w:rsid w:val="00A83506"/>
    <w:rsid w:val="00A859F9"/>
    <w:rsid w:val="00A86124"/>
    <w:rsid w:val="00A86B3B"/>
    <w:rsid w:val="00A92AA5"/>
    <w:rsid w:val="00A9441A"/>
    <w:rsid w:val="00A955D7"/>
    <w:rsid w:val="00AA1E79"/>
    <w:rsid w:val="00AA5E9E"/>
    <w:rsid w:val="00AB2912"/>
    <w:rsid w:val="00AB45AE"/>
    <w:rsid w:val="00AC0101"/>
    <w:rsid w:val="00AC6AB1"/>
    <w:rsid w:val="00AD146E"/>
    <w:rsid w:val="00AD168D"/>
    <w:rsid w:val="00AD5F95"/>
    <w:rsid w:val="00AD7C79"/>
    <w:rsid w:val="00AE4DCB"/>
    <w:rsid w:val="00AF1D19"/>
    <w:rsid w:val="00AF6FF6"/>
    <w:rsid w:val="00AF7E68"/>
    <w:rsid w:val="00AF7FBC"/>
    <w:rsid w:val="00B052B4"/>
    <w:rsid w:val="00B05AC3"/>
    <w:rsid w:val="00B06902"/>
    <w:rsid w:val="00B1577C"/>
    <w:rsid w:val="00B17803"/>
    <w:rsid w:val="00B22C7B"/>
    <w:rsid w:val="00B23D73"/>
    <w:rsid w:val="00B25B07"/>
    <w:rsid w:val="00B27505"/>
    <w:rsid w:val="00B3050A"/>
    <w:rsid w:val="00B31829"/>
    <w:rsid w:val="00B32255"/>
    <w:rsid w:val="00B32373"/>
    <w:rsid w:val="00B33D29"/>
    <w:rsid w:val="00B349A7"/>
    <w:rsid w:val="00B35211"/>
    <w:rsid w:val="00B4240E"/>
    <w:rsid w:val="00B510A9"/>
    <w:rsid w:val="00B521F0"/>
    <w:rsid w:val="00B5264A"/>
    <w:rsid w:val="00B56BAA"/>
    <w:rsid w:val="00B60744"/>
    <w:rsid w:val="00B60770"/>
    <w:rsid w:val="00B6218F"/>
    <w:rsid w:val="00B62BC1"/>
    <w:rsid w:val="00B6798E"/>
    <w:rsid w:val="00B70FF9"/>
    <w:rsid w:val="00B7123F"/>
    <w:rsid w:val="00B743E6"/>
    <w:rsid w:val="00B74FDB"/>
    <w:rsid w:val="00B76037"/>
    <w:rsid w:val="00B76BD2"/>
    <w:rsid w:val="00B8424C"/>
    <w:rsid w:val="00B85017"/>
    <w:rsid w:val="00B93743"/>
    <w:rsid w:val="00B939C3"/>
    <w:rsid w:val="00B95CE9"/>
    <w:rsid w:val="00B95D5F"/>
    <w:rsid w:val="00BA67D2"/>
    <w:rsid w:val="00BA6D04"/>
    <w:rsid w:val="00BB6583"/>
    <w:rsid w:val="00BB70A7"/>
    <w:rsid w:val="00BB7D7F"/>
    <w:rsid w:val="00BC2CC0"/>
    <w:rsid w:val="00BC47A1"/>
    <w:rsid w:val="00BD1E84"/>
    <w:rsid w:val="00BD3E22"/>
    <w:rsid w:val="00BD72C5"/>
    <w:rsid w:val="00BE1D44"/>
    <w:rsid w:val="00BE6A70"/>
    <w:rsid w:val="00BF0120"/>
    <w:rsid w:val="00BF2985"/>
    <w:rsid w:val="00BF4377"/>
    <w:rsid w:val="00BF4756"/>
    <w:rsid w:val="00BF57F5"/>
    <w:rsid w:val="00C049F2"/>
    <w:rsid w:val="00C05914"/>
    <w:rsid w:val="00C076BA"/>
    <w:rsid w:val="00C1179C"/>
    <w:rsid w:val="00C177BA"/>
    <w:rsid w:val="00C17D34"/>
    <w:rsid w:val="00C22792"/>
    <w:rsid w:val="00C22CD4"/>
    <w:rsid w:val="00C252D1"/>
    <w:rsid w:val="00C27844"/>
    <w:rsid w:val="00C27F50"/>
    <w:rsid w:val="00C3104A"/>
    <w:rsid w:val="00C34B42"/>
    <w:rsid w:val="00C35714"/>
    <w:rsid w:val="00C364A8"/>
    <w:rsid w:val="00C4031C"/>
    <w:rsid w:val="00C4240D"/>
    <w:rsid w:val="00C46628"/>
    <w:rsid w:val="00C47D9F"/>
    <w:rsid w:val="00C65BC7"/>
    <w:rsid w:val="00C71C4D"/>
    <w:rsid w:val="00C720B4"/>
    <w:rsid w:val="00C83400"/>
    <w:rsid w:val="00C85BE5"/>
    <w:rsid w:val="00C873A4"/>
    <w:rsid w:val="00C954DE"/>
    <w:rsid w:val="00C96FBE"/>
    <w:rsid w:val="00CA3974"/>
    <w:rsid w:val="00CA5240"/>
    <w:rsid w:val="00CA6577"/>
    <w:rsid w:val="00CA67D3"/>
    <w:rsid w:val="00CB0F87"/>
    <w:rsid w:val="00CB2156"/>
    <w:rsid w:val="00CB2242"/>
    <w:rsid w:val="00CB6F0E"/>
    <w:rsid w:val="00CC08A0"/>
    <w:rsid w:val="00CC1307"/>
    <w:rsid w:val="00CC3F40"/>
    <w:rsid w:val="00CC4F40"/>
    <w:rsid w:val="00CC5A24"/>
    <w:rsid w:val="00CC7FAB"/>
    <w:rsid w:val="00CD3974"/>
    <w:rsid w:val="00CD46F8"/>
    <w:rsid w:val="00CD5D4F"/>
    <w:rsid w:val="00CD747F"/>
    <w:rsid w:val="00CE30DF"/>
    <w:rsid w:val="00CE4F68"/>
    <w:rsid w:val="00CE595E"/>
    <w:rsid w:val="00CF0A2B"/>
    <w:rsid w:val="00CF6390"/>
    <w:rsid w:val="00CF6E69"/>
    <w:rsid w:val="00D01826"/>
    <w:rsid w:val="00D02E89"/>
    <w:rsid w:val="00D04AE1"/>
    <w:rsid w:val="00D05116"/>
    <w:rsid w:val="00D10C30"/>
    <w:rsid w:val="00D14B77"/>
    <w:rsid w:val="00D237CD"/>
    <w:rsid w:val="00D25F14"/>
    <w:rsid w:val="00D27CAB"/>
    <w:rsid w:val="00D3004A"/>
    <w:rsid w:val="00D3193E"/>
    <w:rsid w:val="00D3219A"/>
    <w:rsid w:val="00D335B9"/>
    <w:rsid w:val="00D33BF1"/>
    <w:rsid w:val="00D35A90"/>
    <w:rsid w:val="00D35C96"/>
    <w:rsid w:val="00D409DE"/>
    <w:rsid w:val="00D40E23"/>
    <w:rsid w:val="00D46FA4"/>
    <w:rsid w:val="00D530E7"/>
    <w:rsid w:val="00D61BD4"/>
    <w:rsid w:val="00D62961"/>
    <w:rsid w:val="00D62CDA"/>
    <w:rsid w:val="00D650D8"/>
    <w:rsid w:val="00D66242"/>
    <w:rsid w:val="00D664B5"/>
    <w:rsid w:val="00D6655A"/>
    <w:rsid w:val="00D73B53"/>
    <w:rsid w:val="00D752DE"/>
    <w:rsid w:val="00D75F0B"/>
    <w:rsid w:val="00D76F72"/>
    <w:rsid w:val="00D772C7"/>
    <w:rsid w:val="00D8027A"/>
    <w:rsid w:val="00D84468"/>
    <w:rsid w:val="00D85FEF"/>
    <w:rsid w:val="00D94316"/>
    <w:rsid w:val="00D944D2"/>
    <w:rsid w:val="00D96EA0"/>
    <w:rsid w:val="00DA2B6B"/>
    <w:rsid w:val="00DA52E4"/>
    <w:rsid w:val="00DA73BA"/>
    <w:rsid w:val="00DB330F"/>
    <w:rsid w:val="00DB40A8"/>
    <w:rsid w:val="00DB4A41"/>
    <w:rsid w:val="00DB598F"/>
    <w:rsid w:val="00DC3846"/>
    <w:rsid w:val="00DC7AD6"/>
    <w:rsid w:val="00DD2220"/>
    <w:rsid w:val="00DD7CCC"/>
    <w:rsid w:val="00DE0EBA"/>
    <w:rsid w:val="00DE18C7"/>
    <w:rsid w:val="00DE55F6"/>
    <w:rsid w:val="00DE6131"/>
    <w:rsid w:val="00DE7792"/>
    <w:rsid w:val="00E039C8"/>
    <w:rsid w:val="00E106C2"/>
    <w:rsid w:val="00E10704"/>
    <w:rsid w:val="00E1438A"/>
    <w:rsid w:val="00E16D30"/>
    <w:rsid w:val="00E20B10"/>
    <w:rsid w:val="00E24311"/>
    <w:rsid w:val="00E30A1A"/>
    <w:rsid w:val="00E31460"/>
    <w:rsid w:val="00E33261"/>
    <w:rsid w:val="00E364A3"/>
    <w:rsid w:val="00E42549"/>
    <w:rsid w:val="00E436A6"/>
    <w:rsid w:val="00E50273"/>
    <w:rsid w:val="00E516C3"/>
    <w:rsid w:val="00E5251D"/>
    <w:rsid w:val="00E53446"/>
    <w:rsid w:val="00E54C85"/>
    <w:rsid w:val="00E54F6D"/>
    <w:rsid w:val="00E67740"/>
    <w:rsid w:val="00E72023"/>
    <w:rsid w:val="00E81537"/>
    <w:rsid w:val="00E83AED"/>
    <w:rsid w:val="00E86BA9"/>
    <w:rsid w:val="00E9218C"/>
    <w:rsid w:val="00E94EA6"/>
    <w:rsid w:val="00E959ED"/>
    <w:rsid w:val="00E95A1E"/>
    <w:rsid w:val="00E96C32"/>
    <w:rsid w:val="00E97A4F"/>
    <w:rsid w:val="00EA10DF"/>
    <w:rsid w:val="00EA1B67"/>
    <w:rsid w:val="00EA3B5B"/>
    <w:rsid w:val="00EA459C"/>
    <w:rsid w:val="00EA5548"/>
    <w:rsid w:val="00EB2A6E"/>
    <w:rsid w:val="00EB43E8"/>
    <w:rsid w:val="00EC67C1"/>
    <w:rsid w:val="00EC68F5"/>
    <w:rsid w:val="00EC721E"/>
    <w:rsid w:val="00EC7271"/>
    <w:rsid w:val="00ED170C"/>
    <w:rsid w:val="00EE152E"/>
    <w:rsid w:val="00EE3565"/>
    <w:rsid w:val="00EE462F"/>
    <w:rsid w:val="00EE4868"/>
    <w:rsid w:val="00EE6407"/>
    <w:rsid w:val="00EF4A09"/>
    <w:rsid w:val="00F00E08"/>
    <w:rsid w:val="00F02B0D"/>
    <w:rsid w:val="00F034D3"/>
    <w:rsid w:val="00F05886"/>
    <w:rsid w:val="00F062CE"/>
    <w:rsid w:val="00F12094"/>
    <w:rsid w:val="00F14372"/>
    <w:rsid w:val="00F14558"/>
    <w:rsid w:val="00F14768"/>
    <w:rsid w:val="00F23AD8"/>
    <w:rsid w:val="00F27346"/>
    <w:rsid w:val="00F274BE"/>
    <w:rsid w:val="00F402EE"/>
    <w:rsid w:val="00F4462C"/>
    <w:rsid w:val="00F454E1"/>
    <w:rsid w:val="00F50DAA"/>
    <w:rsid w:val="00F57363"/>
    <w:rsid w:val="00F605F6"/>
    <w:rsid w:val="00F60C33"/>
    <w:rsid w:val="00F62C59"/>
    <w:rsid w:val="00F630EE"/>
    <w:rsid w:val="00F65071"/>
    <w:rsid w:val="00F70905"/>
    <w:rsid w:val="00F71A45"/>
    <w:rsid w:val="00F732F0"/>
    <w:rsid w:val="00F835D1"/>
    <w:rsid w:val="00F876F1"/>
    <w:rsid w:val="00F91D99"/>
    <w:rsid w:val="00FA528C"/>
    <w:rsid w:val="00FA62B0"/>
    <w:rsid w:val="00FB2B19"/>
    <w:rsid w:val="00FB5BAA"/>
    <w:rsid w:val="00FB6BC1"/>
    <w:rsid w:val="00FC0D37"/>
    <w:rsid w:val="00FC0DD9"/>
    <w:rsid w:val="00FC15C3"/>
    <w:rsid w:val="00FC391E"/>
    <w:rsid w:val="00FC7EDB"/>
    <w:rsid w:val="00FE07A3"/>
    <w:rsid w:val="00FE1F81"/>
    <w:rsid w:val="00FE4A9D"/>
    <w:rsid w:val="00FE7388"/>
    <w:rsid w:val="00FE7ABF"/>
    <w:rsid w:val="00FF06B3"/>
    <w:rsid w:val="00FF0E12"/>
    <w:rsid w:val="00FF6C62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ru v:ext="edit" colors="green"/>
    </o:shapedefaults>
    <o:shapelayout v:ext="edit">
      <o:idmap v:ext="edit" data="1"/>
      <o:rules v:ext="edit">
        <o:r id="V:Rule1" type="connector" idref="#_x0000_s1086"/>
        <o:r id="V:Rule2" type="connector" idref="#_x0000_s1085"/>
        <o:r id="V:Rule3" type="connector" idref="#_x0000_s1093"/>
        <o:r id="V:Rule4" type="connector" idref="#_x0000_s1087"/>
        <o:r id="V:Rule5" type="connector" idref="#_x0000_s1098"/>
      </o:rules>
    </o:shapelayout>
  </w:shapeDefaults>
  <w:decimalSymbol w:val=","/>
  <w:listSeparator w:val=";"/>
  <w15:docId w15:val="{C268141C-4DE3-4EF7-9D36-3A22EF35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0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51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48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965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965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qFormat/>
    <w:rsid w:val="00E3326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12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3F26DC"/>
    <w:pPr>
      <w:tabs>
        <w:tab w:val="right" w:leader="dot" w:pos="9345"/>
      </w:tabs>
      <w:spacing w:before="120" w:line="360" w:lineRule="auto"/>
    </w:pPr>
  </w:style>
  <w:style w:type="paragraph" w:styleId="a3">
    <w:name w:val="footer"/>
    <w:basedOn w:val="a"/>
    <w:link w:val="a4"/>
    <w:rsid w:val="001512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1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5126D"/>
  </w:style>
  <w:style w:type="character" w:styleId="a6">
    <w:name w:val="Hyperlink"/>
    <w:basedOn w:val="a0"/>
    <w:uiPriority w:val="99"/>
    <w:rsid w:val="0015126D"/>
    <w:rPr>
      <w:color w:val="0000FF"/>
      <w:u w:val="single"/>
    </w:rPr>
  </w:style>
  <w:style w:type="paragraph" w:customStyle="1" w:styleId="ConsPlusNormal">
    <w:name w:val="ConsPlusNormal"/>
    <w:rsid w:val="001512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15126D"/>
    <w:pPr>
      <w:autoSpaceDE w:val="0"/>
      <w:autoSpaceDN w:val="0"/>
      <w:adjustRightInd w:val="0"/>
      <w:ind w:firstLine="540"/>
      <w:jc w:val="both"/>
    </w:pPr>
    <w:rPr>
      <w:rFonts w:eastAsia="Calibri"/>
      <w:sz w:val="28"/>
      <w:szCs w:val="28"/>
      <w:lang w:eastAsia="en-US"/>
    </w:rPr>
  </w:style>
  <w:style w:type="character" w:customStyle="1" w:styleId="32">
    <w:name w:val="Основной текст с отступом 3 Знак"/>
    <w:basedOn w:val="a0"/>
    <w:link w:val="31"/>
    <w:semiHidden/>
    <w:rsid w:val="0015126D"/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15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Indent"/>
    <w:basedOn w:val="a"/>
    <w:rsid w:val="0015126D"/>
    <w:pPr>
      <w:spacing w:after="120" w:line="200" w:lineRule="atLeast"/>
      <w:jc w:val="both"/>
    </w:pPr>
    <w:rPr>
      <w:sz w:val="20"/>
      <w:szCs w:val="20"/>
    </w:rPr>
  </w:style>
  <w:style w:type="paragraph" w:customStyle="1" w:styleId="ConsPlusNonformat">
    <w:name w:val="ConsPlusNonformat"/>
    <w:rsid w:val="001512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15126D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51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15126D"/>
    <w:rPr>
      <w:vertAlign w:val="superscript"/>
    </w:rPr>
  </w:style>
  <w:style w:type="paragraph" w:styleId="21">
    <w:name w:val="toc 2"/>
    <w:basedOn w:val="a"/>
    <w:next w:val="a"/>
    <w:autoRedefine/>
    <w:uiPriority w:val="39"/>
    <w:rsid w:val="0015126D"/>
    <w:pPr>
      <w:ind w:left="240"/>
    </w:pPr>
  </w:style>
  <w:style w:type="paragraph" w:styleId="33">
    <w:name w:val="toc 3"/>
    <w:basedOn w:val="a"/>
    <w:next w:val="a"/>
    <w:autoRedefine/>
    <w:uiPriority w:val="39"/>
    <w:rsid w:val="0015126D"/>
    <w:pPr>
      <w:ind w:left="480"/>
    </w:pPr>
  </w:style>
  <w:style w:type="paragraph" w:styleId="ac">
    <w:name w:val="Balloon Text"/>
    <w:basedOn w:val="a"/>
    <w:link w:val="ad"/>
    <w:uiPriority w:val="99"/>
    <w:semiHidden/>
    <w:unhideWhenUsed/>
    <w:rsid w:val="001512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2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10982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1098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810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810982"/>
    <w:pPr>
      <w:spacing w:line="276" w:lineRule="auto"/>
      <w:outlineLvl w:val="9"/>
    </w:pPr>
    <w:rPr>
      <w:lang w:eastAsia="en-US"/>
    </w:rPr>
  </w:style>
  <w:style w:type="paragraph" w:styleId="af1">
    <w:name w:val="List Paragraph"/>
    <w:basedOn w:val="a"/>
    <w:uiPriority w:val="34"/>
    <w:qFormat/>
    <w:rsid w:val="00AF7E6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48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0C78E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C7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E46AF"/>
    <w:pPr>
      <w:spacing w:after="200"/>
    </w:pPr>
    <w:rPr>
      <w:b/>
      <w:bCs/>
      <w:color w:val="4F81BD" w:themeColor="accent1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E54C85"/>
    <w:rPr>
      <w:color w:val="800080" w:themeColor="followedHyperlink"/>
      <w:u w:val="single"/>
    </w:rPr>
  </w:style>
  <w:style w:type="paragraph" w:customStyle="1" w:styleId="ConsPlusCell">
    <w:name w:val="ConsPlusCell"/>
    <w:uiPriority w:val="99"/>
    <w:rsid w:val="008673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C364A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C364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rsid w:val="00E33261"/>
    <w:rPr>
      <w:rFonts w:ascii="Calibri" w:eastAsia="Times New Roman" w:hAnsi="Calibri" w:cs="Times New Roman"/>
      <w:b/>
      <w:bCs/>
    </w:rPr>
  </w:style>
  <w:style w:type="character" w:customStyle="1" w:styleId="apple-converted-space">
    <w:name w:val="apple-converted-space"/>
    <w:basedOn w:val="a0"/>
    <w:rsid w:val="00114E1C"/>
  </w:style>
  <w:style w:type="character" w:customStyle="1" w:styleId="il">
    <w:name w:val="il"/>
    <w:basedOn w:val="a0"/>
    <w:rsid w:val="00114E1C"/>
  </w:style>
  <w:style w:type="character" w:customStyle="1" w:styleId="40">
    <w:name w:val="Заголовок 4 Знак"/>
    <w:basedOn w:val="a0"/>
    <w:link w:val="4"/>
    <w:uiPriority w:val="9"/>
    <w:rsid w:val="009965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9654F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styleId="af8">
    <w:name w:val="annotation reference"/>
    <w:basedOn w:val="a0"/>
    <w:uiPriority w:val="99"/>
    <w:semiHidden/>
    <w:unhideWhenUsed/>
    <w:rsid w:val="004D6BD5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D6BD5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4D6B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D6BD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D6BD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780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266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BECDB62B11F87507A56BC825FD318FD580ADDCFCADE276E4284063A0DE0BE2E0A0439DBC64C51E9A5J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emf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hyperlink" Target="ftp://ftp.parus.com/master_disk/PARUS_8/&#1041;&#1070;&#1044;&#1046;&#1045;&#1058;/&#1048;&#1085;&#1089;&#1090;&#1088;&#1091;&#1082;&#1094;&#1080;&#1080;/&#1047;&#1072;&#1088;&#1087;&#1083;&#1072;&#1090;&#1072;/&#1054;&#1090;&#1095;&#1077;&#1090;&#1099;/6-&#1053;&#1044;&#1060;&#1051;/&#1043;&#1088;&#1091;&#1087;&#1087;&#1099;&#1050;&#1086;&#1076;&#1086;&#1074;&#1053;&#1053;&#1054;.zip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format.nalog.ru/files/ndfl/6/format_6ndfl_MMB_450.ra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0" Type="http://schemas.openxmlformats.org/officeDocument/2006/relationships/hyperlink" Target="http://format.nalog.ru/files/ndfl/6/poryadok_6ndfl_MMB_450.rar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emf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format.nalog.ru/files/ndfl/6/1151099_5.01000_01.rar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emf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://format.nalog.ru/files/ndfl/6/NO_NDFL6_1_152_00_05_01_01.rar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2016-04-11T00:00:00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FD70B8-27F9-4CEC-A420-EBFABB4BD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7512</TotalTime>
  <Pages>25</Pages>
  <Words>4580</Words>
  <Characters>26110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 НДФЛ</vt:lpstr>
    </vt:vector>
  </TitlesOfParts>
  <Company>Корпорация «Парус»</Company>
  <LinksUpToDate>false</LinksUpToDate>
  <CharactersWithSpaces>30629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НДФЛ</dc:title>
  <dc:subject>в ПП «Парус Бюджет-8.хх»</dc:subject>
  <dc:creator>Есина Н.Г.</dc:creator>
  <cp:lastModifiedBy>Юдин Вячеслав Сергеевич</cp:lastModifiedBy>
  <cp:revision>286</cp:revision>
  <cp:lastPrinted>2016-03-24T15:04:00Z</cp:lastPrinted>
  <dcterms:created xsi:type="dcterms:W3CDTF">2014-11-18T16:03:00Z</dcterms:created>
  <dcterms:modified xsi:type="dcterms:W3CDTF">2016-04-12T17:35:00Z</dcterms:modified>
</cp:coreProperties>
</file>